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6FE17" w14:textId="77777777" w:rsidR="002505F7" w:rsidRPr="007605A6" w:rsidRDefault="002505F7" w:rsidP="00380029">
      <w:pPr>
        <w:pStyle w:val="S1"/>
        <w:tabs>
          <w:tab w:val="left" w:pos="2280"/>
        </w:tabs>
        <w:spacing w:line="360" w:lineRule="auto"/>
        <w:ind w:left="0" w:right="141" w:firstLine="0"/>
        <w:jc w:val="center"/>
        <w:rPr>
          <w:rFonts w:ascii="Arial" w:hAnsi="Arial" w:cs="Arial"/>
          <w:sz w:val="24"/>
          <w:szCs w:val="24"/>
          <w:lang w:val="ro-RO"/>
        </w:rPr>
      </w:pPr>
    </w:p>
    <w:p w14:paraId="6D1E99E5" w14:textId="21FF4B43" w:rsidR="00AC4D1F" w:rsidRPr="007605A6" w:rsidRDefault="00061794">
      <w:pPr>
        <w:pStyle w:val="S1"/>
        <w:tabs>
          <w:tab w:val="left" w:pos="2280"/>
        </w:tabs>
        <w:spacing w:line="360" w:lineRule="auto"/>
        <w:ind w:left="0" w:right="141" w:firstLine="0"/>
        <w:jc w:val="center"/>
        <w:rPr>
          <w:rFonts w:ascii="Arial" w:hAnsi="Arial" w:cs="Arial"/>
          <w:sz w:val="24"/>
          <w:szCs w:val="24"/>
          <w:lang w:val="ro-RO"/>
        </w:rPr>
      </w:pPr>
      <w:r w:rsidRPr="007605A6">
        <w:rPr>
          <w:rFonts w:ascii="Arial" w:hAnsi="Arial" w:cs="Arial"/>
          <w:sz w:val="24"/>
          <w:szCs w:val="24"/>
          <w:lang w:val="ro-RO"/>
        </w:rPr>
        <w:t xml:space="preserve"> </w:t>
      </w:r>
    </w:p>
    <w:p w14:paraId="3A658886" w14:textId="77777777" w:rsidR="00AC4D1F" w:rsidRPr="007605A6" w:rsidRDefault="00AC4D1F">
      <w:pPr>
        <w:pStyle w:val="S1"/>
        <w:tabs>
          <w:tab w:val="left" w:pos="2280"/>
        </w:tabs>
        <w:spacing w:line="360" w:lineRule="auto"/>
        <w:ind w:left="0" w:right="141" w:firstLine="0"/>
        <w:rPr>
          <w:rFonts w:ascii="Arial" w:hAnsi="Arial" w:cs="Arial"/>
          <w:sz w:val="24"/>
          <w:szCs w:val="24"/>
          <w:lang w:val="ro-RO"/>
        </w:rPr>
      </w:pPr>
    </w:p>
    <w:p w14:paraId="6F7451E8" w14:textId="77777777" w:rsidR="00BE1D7F" w:rsidRPr="007605A6" w:rsidRDefault="00BE1D7F">
      <w:pPr>
        <w:pStyle w:val="S1"/>
        <w:tabs>
          <w:tab w:val="left" w:pos="2280"/>
        </w:tabs>
        <w:spacing w:line="360" w:lineRule="auto"/>
        <w:ind w:left="0" w:right="141" w:firstLine="0"/>
        <w:rPr>
          <w:rFonts w:ascii="Arial" w:hAnsi="Arial" w:cs="Arial"/>
          <w:sz w:val="24"/>
          <w:szCs w:val="24"/>
          <w:lang w:val="ro-RO"/>
        </w:rPr>
      </w:pPr>
    </w:p>
    <w:p w14:paraId="5C772DBC" w14:textId="77777777" w:rsidR="00BE1D7F" w:rsidRPr="007605A6" w:rsidRDefault="00BE1D7F">
      <w:pPr>
        <w:pStyle w:val="S1"/>
        <w:tabs>
          <w:tab w:val="left" w:pos="2280"/>
        </w:tabs>
        <w:spacing w:line="360" w:lineRule="auto"/>
        <w:ind w:left="0" w:right="141" w:firstLine="0"/>
        <w:rPr>
          <w:rFonts w:ascii="Arial" w:hAnsi="Arial" w:cs="Arial"/>
          <w:sz w:val="24"/>
          <w:szCs w:val="24"/>
          <w:lang w:val="ro-RO"/>
        </w:rPr>
      </w:pPr>
    </w:p>
    <w:p w14:paraId="643350F9" w14:textId="77777777" w:rsidR="00AC4D1F" w:rsidRPr="007605A6" w:rsidRDefault="00AC4D1F">
      <w:pPr>
        <w:pStyle w:val="S1"/>
        <w:tabs>
          <w:tab w:val="left" w:pos="2280"/>
        </w:tabs>
        <w:spacing w:line="360" w:lineRule="auto"/>
        <w:ind w:left="0" w:right="141" w:firstLine="0"/>
        <w:rPr>
          <w:rFonts w:ascii="Arial" w:hAnsi="Arial" w:cs="Arial"/>
          <w:sz w:val="24"/>
          <w:szCs w:val="24"/>
          <w:lang w:val="ro-RO"/>
        </w:rPr>
      </w:pPr>
    </w:p>
    <w:p w14:paraId="1FB64790" w14:textId="77777777" w:rsidR="00AC4D1F" w:rsidRPr="007605A6" w:rsidRDefault="00AC4D1F">
      <w:pPr>
        <w:pStyle w:val="S1"/>
        <w:tabs>
          <w:tab w:val="left" w:pos="2280"/>
        </w:tabs>
        <w:spacing w:line="360" w:lineRule="auto"/>
        <w:ind w:left="0" w:right="141" w:firstLine="0"/>
        <w:rPr>
          <w:rFonts w:ascii="Arial" w:hAnsi="Arial" w:cs="Arial"/>
          <w:sz w:val="24"/>
          <w:szCs w:val="24"/>
          <w:lang w:val="ro-RO"/>
        </w:rPr>
      </w:pPr>
    </w:p>
    <w:p w14:paraId="2EE41064" w14:textId="77777777" w:rsidR="00AC4D1F" w:rsidRPr="007605A6" w:rsidRDefault="00AC4D1F">
      <w:pPr>
        <w:pStyle w:val="S1"/>
        <w:spacing w:line="360" w:lineRule="auto"/>
        <w:ind w:left="0" w:right="141" w:firstLine="0"/>
        <w:outlineLvl w:val="0"/>
        <w:rPr>
          <w:rFonts w:ascii="Arial" w:hAnsi="Arial" w:cs="Arial"/>
          <w:sz w:val="24"/>
          <w:szCs w:val="24"/>
          <w:lang w:val="ro-RO"/>
        </w:rPr>
      </w:pPr>
    </w:p>
    <w:p w14:paraId="7E55A531" w14:textId="77777777" w:rsidR="00AC4D1F" w:rsidRPr="007605A6" w:rsidRDefault="00061794">
      <w:pPr>
        <w:pStyle w:val="S1"/>
        <w:spacing w:line="360" w:lineRule="auto"/>
        <w:ind w:left="0" w:right="141" w:firstLine="0"/>
        <w:jc w:val="center"/>
        <w:outlineLvl w:val="0"/>
        <w:rPr>
          <w:rFonts w:ascii="Arial" w:hAnsi="Arial" w:cs="Arial"/>
          <w:sz w:val="24"/>
          <w:szCs w:val="24"/>
          <w:lang w:val="ro-RO"/>
        </w:rPr>
      </w:pPr>
      <w:r w:rsidRPr="007605A6">
        <w:rPr>
          <w:rFonts w:ascii="Arial" w:hAnsi="Arial" w:cs="Arial"/>
          <w:sz w:val="24"/>
          <w:szCs w:val="24"/>
          <w:lang w:val="ro-RO"/>
        </w:rPr>
        <w:t>LEGEA</w:t>
      </w:r>
    </w:p>
    <w:p w14:paraId="36AF32FA" w14:textId="72692E97" w:rsidR="00AC4D1F" w:rsidRPr="007605A6" w:rsidRDefault="006C1FEA">
      <w:pPr>
        <w:pStyle w:val="S1"/>
        <w:spacing w:line="360" w:lineRule="auto"/>
        <w:ind w:left="0" w:right="141" w:firstLine="0"/>
        <w:jc w:val="center"/>
        <w:rPr>
          <w:rFonts w:ascii="Arial" w:hAnsi="Arial" w:cs="Arial"/>
          <w:b/>
          <w:sz w:val="24"/>
          <w:szCs w:val="24"/>
          <w:lang w:val="ro-RO"/>
        </w:rPr>
      </w:pPr>
      <w:r w:rsidRPr="007605A6">
        <w:rPr>
          <w:rFonts w:ascii="Arial" w:hAnsi="Arial" w:cs="Arial"/>
          <w:b/>
          <w:sz w:val="24"/>
          <w:szCs w:val="24"/>
          <w:lang w:val="ro-RO"/>
        </w:rPr>
        <w:t>bugetului de stat pe anul 2025</w:t>
      </w:r>
    </w:p>
    <w:p w14:paraId="7A436321" w14:textId="77777777" w:rsidR="00AC4D1F" w:rsidRPr="007605A6" w:rsidRDefault="00AC4D1F">
      <w:pPr>
        <w:pStyle w:val="S1"/>
        <w:spacing w:line="360" w:lineRule="auto"/>
        <w:ind w:left="0" w:right="141" w:firstLine="0"/>
        <w:jc w:val="center"/>
        <w:rPr>
          <w:rFonts w:ascii="Arial" w:hAnsi="Arial" w:cs="Arial"/>
          <w:b/>
          <w:sz w:val="24"/>
          <w:szCs w:val="24"/>
          <w:lang w:val="ro-RO"/>
        </w:rPr>
      </w:pPr>
    </w:p>
    <w:p w14:paraId="063EDFAE" w14:textId="77777777" w:rsidR="00AC4D1F" w:rsidRPr="007605A6" w:rsidRDefault="00AC4D1F">
      <w:pPr>
        <w:pStyle w:val="Heading1"/>
        <w:spacing w:line="413" w:lineRule="exact"/>
        <w:ind w:right="141" w:firstLine="731"/>
        <w:rPr>
          <w:rFonts w:ascii="Arial" w:hAnsi="Arial" w:cs="Arial"/>
          <w:sz w:val="24"/>
          <w:szCs w:val="24"/>
        </w:rPr>
      </w:pPr>
    </w:p>
    <w:p w14:paraId="3517BEE6" w14:textId="77777777" w:rsidR="00AC4D1F" w:rsidRPr="007605A6" w:rsidRDefault="00AC4D1F">
      <w:pPr>
        <w:pStyle w:val="Style5"/>
        <w:widowControl/>
        <w:spacing w:line="413" w:lineRule="exact"/>
        <w:ind w:right="141" w:firstLine="731"/>
        <w:jc w:val="center"/>
        <w:rPr>
          <w:rStyle w:val="FontStyle19"/>
          <w:sz w:val="24"/>
          <w:szCs w:val="24"/>
          <w:lang w:val="ro-RO" w:eastAsia="ro-RO"/>
        </w:rPr>
      </w:pPr>
    </w:p>
    <w:p w14:paraId="6B03493B" w14:textId="77777777" w:rsidR="00AC4D1F" w:rsidRPr="007605A6" w:rsidRDefault="00AC4D1F">
      <w:pPr>
        <w:spacing w:line="413" w:lineRule="exact"/>
        <w:ind w:right="141" w:firstLine="731"/>
        <w:jc w:val="both"/>
        <w:rPr>
          <w:rFonts w:ascii="Arial" w:hAnsi="Arial" w:cs="Arial"/>
          <w:sz w:val="24"/>
          <w:szCs w:val="24"/>
        </w:rPr>
      </w:pPr>
    </w:p>
    <w:p w14:paraId="781D47CE" w14:textId="502EFB68" w:rsidR="00AC4D1F" w:rsidRPr="007605A6" w:rsidRDefault="00C807F7">
      <w:pPr>
        <w:spacing w:line="413" w:lineRule="exact"/>
        <w:ind w:right="141" w:firstLine="731"/>
        <w:jc w:val="both"/>
        <w:rPr>
          <w:rFonts w:ascii="Arial" w:hAnsi="Arial" w:cs="Arial"/>
          <w:sz w:val="24"/>
          <w:szCs w:val="24"/>
        </w:rPr>
      </w:pPr>
      <w:r w:rsidRPr="007605A6">
        <w:rPr>
          <w:rFonts w:ascii="Arial" w:hAnsi="Arial" w:cs="Arial"/>
          <w:b/>
          <w:sz w:val="24"/>
          <w:szCs w:val="24"/>
        </w:rPr>
        <w:t xml:space="preserve">                        </w:t>
      </w:r>
      <w:r w:rsidR="00061794" w:rsidRPr="007605A6">
        <w:rPr>
          <w:rFonts w:ascii="Arial" w:hAnsi="Arial" w:cs="Arial"/>
          <w:b/>
          <w:sz w:val="24"/>
          <w:szCs w:val="24"/>
        </w:rPr>
        <w:t xml:space="preserve">Parlamentul României </w:t>
      </w:r>
      <w:r w:rsidR="00061794" w:rsidRPr="007605A6">
        <w:rPr>
          <w:rFonts w:ascii="Arial" w:hAnsi="Arial" w:cs="Arial"/>
          <w:sz w:val="24"/>
          <w:szCs w:val="24"/>
        </w:rPr>
        <w:t>adoptă prezenta lege.</w:t>
      </w:r>
    </w:p>
    <w:p w14:paraId="16588EEB" w14:textId="77777777" w:rsidR="00AC4D1F" w:rsidRPr="007605A6" w:rsidRDefault="00AC4D1F">
      <w:pPr>
        <w:spacing w:line="413" w:lineRule="exact"/>
        <w:ind w:right="141" w:firstLine="731"/>
        <w:jc w:val="both"/>
        <w:rPr>
          <w:rFonts w:ascii="Arial" w:hAnsi="Arial" w:cs="Arial"/>
          <w:sz w:val="24"/>
          <w:szCs w:val="24"/>
        </w:rPr>
      </w:pPr>
    </w:p>
    <w:p w14:paraId="5E6F8232" w14:textId="77777777" w:rsidR="00AC4D1F" w:rsidRPr="007605A6" w:rsidRDefault="00AC4D1F">
      <w:pPr>
        <w:spacing w:line="413" w:lineRule="exact"/>
        <w:ind w:right="141" w:firstLine="731"/>
        <w:jc w:val="both"/>
        <w:rPr>
          <w:rFonts w:ascii="Arial" w:hAnsi="Arial" w:cs="Arial"/>
          <w:sz w:val="24"/>
          <w:szCs w:val="24"/>
        </w:rPr>
      </w:pPr>
    </w:p>
    <w:p w14:paraId="76E2942C" w14:textId="77777777" w:rsidR="00AC4D1F" w:rsidRPr="007605A6" w:rsidRDefault="00061794">
      <w:pPr>
        <w:pStyle w:val="Style5"/>
        <w:widowControl/>
        <w:spacing w:line="413" w:lineRule="exact"/>
        <w:ind w:right="141" w:firstLine="731"/>
        <w:jc w:val="center"/>
        <w:rPr>
          <w:rStyle w:val="FontStyle20"/>
          <w:sz w:val="24"/>
          <w:szCs w:val="24"/>
          <w:lang w:val="ro-RO" w:eastAsia="ro-RO"/>
        </w:rPr>
      </w:pPr>
      <w:r w:rsidRPr="007605A6">
        <w:rPr>
          <w:rStyle w:val="FontStyle20"/>
          <w:sz w:val="24"/>
          <w:szCs w:val="24"/>
          <w:lang w:val="ro-RO" w:eastAsia="ro-RO"/>
        </w:rPr>
        <w:t>CAPITOLUL I</w:t>
      </w:r>
    </w:p>
    <w:p w14:paraId="6D5B5E48" w14:textId="77777777" w:rsidR="00AC4D1F" w:rsidRPr="007605A6" w:rsidRDefault="00061794">
      <w:pPr>
        <w:pStyle w:val="Style5"/>
        <w:widowControl/>
        <w:spacing w:line="413" w:lineRule="exact"/>
        <w:ind w:right="141" w:firstLine="731"/>
        <w:jc w:val="center"/>
        <w:rPr>
          <w:rStyle w:val="FontStyle19"/>
          <w:sz w:val="24"/>
          <w:szCs w:val="24"/>
          <w:lang w:val="ro-RO" w:eastAsia="ro-RO"/>
        </w:rPr>
      </w:pPr>
      <w:r w:rsidRPr="007605A6">
        <w:rPr>
          <w:rStyle w:val="FontStyle19"/>
          <w:sz w:val="24"/>
          <w:szCs w:val="24"/>
          <w:lang w:val="ro-RO" w:eastAsia="ro-RO"/>
        </w:rPr>
        <w:t>Dispoziții generale</w:t>
      </w:r>
    </w:p>
    <w:p w14:paraId="653CEB90" w14:textId="77777777" w:rsidR="00AC4D1F" w:rsidRPr="007605A6" w:rsidRDefault="00AC4D1F">
      <w:pPr>
        <w:pStyle w:val="Style6"/>
        <w:widowControl/>
        <w:spacing w:line="413" w:lineRule="exact"/>
        <w:ind w:right="141" w:firstLine="731"/>
        <w:rPr>
          <w:rFonts w:ascii="Arial" w:hAnsi="Arial" w:cs="Arial"/>
          <w:lang w:val="ro-RO"/>
        </w:rPr>
      </w:pPr>
    </w:p>
    <w:p w14:paraId="6D25D371" w14:textId="77777777" w:rsidR="00AC4D1F" w:rsidRPr="007605A6" w:rsidRDefault="00AC4D1F">
      <w:pPr>
        <w:pStyle w:val="Style6"/>
        <w:widowControl/>
        <w:spacing w:line="413" w:lineRule="exact"/>
        <w:ind w:right="141" w:firstLine="731"/>
        <w:rPr>
          <w:rFonts w:ascii="Arial" w:hAnsi="Arial" w:cs="Arial"/>
          <w:lang w:val="ro-RO"/>
        </w:rPr>
      </w:pPr>
    </w:p>
    <w:p w14:paraId="5F2D97FA" w14:textId="1E9085B8" w:rsidR="00AC4D1F" w:rsidRPr="007605A6" w:rsidRDefault="00061794">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t xml:space="preserve">Art.1. </w:t>
      </w:r>
      <w:r w:rsidRPr="007605A6">
        <w:rPr>
          <w:rStyle w:val="FontStyle20"/>
          <w:sz w:val="24"/>
          <w:szCs w:val="24"/>
          <w:lang w:val="ro-RO" w:eastAsia="ro-RO"/>
        </w:rPr>
        <w:t>- Prezenta lege prevede și auto</w:t>
      </w:r>
      <w:r w:rsidR="006C1FEA" w:rsidRPr="007605A6">
        <w:rPr>
          <w:rStyle w:val="FontStyle20"/>
          <w:sz w:val="24"/>
          <w:szCs w:val="24"/>
          <w:lang w:val="ro-RO" w:eastAsia="ro-RO"/>
        </w:rPr>
        <w:t>rizează pentru anul bugetar 2025</w:t>
      </w:r>
      <w:r w:rsidRPr="007605A6">
        <w:rPr>
          <w:rStyle w:val="FontStyle20"/>
          <w:sz w:val="24"/>
          <w:szCs w:val="24"/>
          <w:lang w:val="ro-RO" w:eastAsia="ro-RO"/>
        </w:rPr>
        <w:t xml:space="preserve"> veniturile pe capitole și subcapitole și cheltuielile pe destinații și pe ordonatori principali de credite pentru bugetul de stat, bugetele Fondului național unic de asigurări sociale de sănătate, creditelor externe, fondurilor externe nerambursabile și activităților finanțate integral din venituri proprii.</w:t>
      </w:r>
    </w:p>
    <w:p w14:paraId="732C2A75" w14:textId="77777777" w:rsidR="00AC4D1F" w:rsidRPr="007605A6" w:rsidRDefault="00AC4D1F">
      <w:pPr>
        <w:spacing w:line="413" w:lineRule="exact"/>
        <w:ind w:right="141" w:firstLine="731"/>
        <w:jc w:val="both"/>
        <w:rPr>
          <w:rFonts w:ascii="Arial" w:hAnsi="Arial" w:cs="Arial"/>
          <w:sz w:val="24"/>
          <w:szCs w:val="24"/>
        </w:rPr>
      </w:pPr>
    </w:p>
    <w:p w14:paraId="0065C624" w14:textId="77777777" w:rsidR="00AC4D1F" w:rsidRPr="007605A6" w:rsidRDefault="00061794">
      <w:pPr>
        <w:pStyle w:val="Style7"/>
        <w:widowControl/>
        <w:spacing w:line="413" w:lineRule="exact"/>
        <w:ind w:right="141" w:firstLine="731"/>
        <w:jc w:val="center"/>
        <w:rPr>
          <w:rStyle w:val="FontStyle16"/>
          <w:sz w:val="24"/>
          <w:szCs w:val="24"/>
          <w:lang w:val="ro-RO" w:eastAsia="ro-RO"/>
        </w:rPr>
      </w:pPr>
      <w:r w:rsidRPr="007605A6">
        <w:rPr>
          <w:rStyle w:val="FontStyle16"/>
          <w:sz w:val="24"/>
          <w:szCs w:val="24"/>
          <w:lang w:val="ro-RO" w:eastAsia="ro-RO"/>
        </w:rPr>
        <w:lastRenderedPageBreak/>
        <w:t>SECŢIUNEA  1</w:t>
      </w:r>
    </w:p>
    <w:p w14:paraId="5B6EFB77" w14:textId="64F8E0AC" w:rsidR="00AC4D1F" w:rsidRPr="007605A6" w:rsidRDefault="00061794">
      <w:pPr>
        <w:pStyle w:val="Style7"/>
        <w:widowControl/>
        <w:tabs>
          <w:tab w:val="left" w:pos="9781"/>
        </w:tabs>
        <w:spacing w:line="413" w:lineRule="exact"/>
        <w:ind w:right="141" w:firstLine="731"/>
        <w:jc w:val="center"/>
        <w:rPr>
          <w:rStyle w:val="FontStyle17"/>
          <w:sz w:val="24"/>
          <w:szCs w:val="24"/>
          <w:lang w:val="ro-RO" w:eastAsia="ro-RO"/>
        </w:rPr>
      </w:pPr>
      <w:r w:rsidRPr="007605A6">
        <w:rPr>
          <w:rStyle w:val="FontStyle17"/>
          <w:sz w:val="24"/>
          <w:szCs w:val="24"/>
          <w:lang w:val="ro-RO" w:eastAsia="ro-RO"/>
        </w:rPr>
        <w:t>Dispoziții referitoare</w:t>
      </w:r>
      <w:r w:rsidR="006C1FEA" w:rsidRPr="007605A6">
        <w:rPr>
          <w:rStyle w:val="FontStyle17"/>
          <w:sz w:val="24"/>
          <w:szCs w:val="24"/>
          <w:lang w:val="ro-RO" w:eastAsia="ro-RO"/>
        </w:rPr>
        <w:t xml:space="preserve"> la bugetul de stat pe anul 2025</w:t>
      </w:r>
    </w:p>
    <w:p w14:paraId="4BB1DA66" w14:textId="77777777" w:rsidR="00AC4D1F" w:rsidRPr="007605A6" w:rsidRDefault="00AC4D1F">
      <w:pPr>
        <w:pStyle w:val="Style7"/>
        <w:widowControl/>
        <w:tabs>
          <w:tab w:val="left" w:pos="9781"/>
        </w:tabs>
        <w:spacing w:line="413" w:lineRule="exact"/>
        <w:ind w:right="141" w:firstLine="731"/>
        <w:jc w:val="center"/>
        <w:rPr>
          <w:rStyle w:val="FontStyle17"/>
          <w:sz w:val="24"/>
          <w:szCs w:val="24"/>
          <w:lang w:val="ro-RO" w:eastAsia="ro-RO"/>
        </w:rPr>
      </w:pPr>
    </w:p>
    <w:p w14:paraId="01145EF0" w14:textId="77777777" w:rsidR="00AC4D1F" w:rsidRPr="007605A6" w:rsidRDefault="00061794">
      <w:pPr>
        <w:pStyle w:val="Style6"/>
        <w:widowControl/>
        <w:spacing w:line="360" w:lineRule="auto"/>
        <w:ind w:right="141" w:firstLine="851"/>
        <w:rPr>
          <w:rStyle w:val="FontStyle19"/>
          <w:b w:val="0"/>
          <w:sz w:val="24"/>
          <w:szCs w:val="24"/>
          <w:lang w:val="ro-RO"/>
        </w:rPr>
      </w:pPr>
      <w:r w:rsidRPr="007605A6">
        <w:rPr>
          <w:rStyle w:val="FontStyle19"/>
          <w:sz w:val="24"/>
          <w:szCs w:val="24"/>
          <w:lang w:val="ro-RO" w:eastAsia="ro-RO"/>
        </w:rPr>
        <w:t xml:space="preserve">Art.2. </w:t>
      </w:r>
      <w:r w:rsidRPr="007605A6">
        <w:rPr>
          <w:rStyle w:val="FontStyle19"/>
          <w:b w:val="0"/>
          <w:sz w:val="24"/>
          <w:szCs w:val="24"/>
          <w:lang w:val="ro-RO"/>
        </w:rPr>
        <w:t>- (1) Sinteza bugetului de stat, detaliată la venituri pe capitole și subcapitole, iar la cheltuieli, pe părți, capitole, subcapitole, paragrafe, respectiv titluri, articole și alineate, după caz, este prevăzută în anexa nr. 1.</w:t>
      </w:r>
    </w:p>
    <w:p w14:paraId="058AD58A" w14:textId="7688F007" w:rsidR="00AC4D1F" w:rsidRPr="007605A6" w:rsidRDefault="00061794">
      <w:pPr>
        <w:pStyle w:val="Style6"/>
        <w:widowControl/>
        <w:spacing w:line="360" w:lineRule="auto"/>
        <w:ind w:right="141" w:firstLine="851"/>
        <w:rPr>
          <w:rStyle w:val="FontStyle20"/>
          <w:bCs/>
          <w:sz w:val="24"/>
          <w:szCs w:val="24"/>
          <w:lang w:val="ro-RO"/>
        </w:rPr>
      </w:pPr>
      <w:r w:rsidRPr="007605A6">
        <w:rPr>
          <w:rStyle w:val="FontStyle20"/>
          <w:sz w:val="24"/>
          <w:szCs w:val="24"/>
          <w:lang w:val="ro-RO" w:eastAsia="ro-RO"/>
        </w:rPr>
        <w:t>(2) Bugetul de stat se stabilește la ven</w:t>
      </w:r>
      <w:r w:rsidR="004E3B9D" w:rsidRPr="007605A6">
        <w:rPr>
          <w:rStyle w:val="FontStyle20"/>
          <w:sz w:val="24"/>
          <w:szCs w:val="24"/>
          <w:lang w:val="ro-RO" w:eastAsia="ro-RO"/>
        </w:rPr>
        <w:t xml:space="preserve">ituri în sumă de </w:t>
      </w:r>
      <w:r w:rsidR="007A5A0F" w:rsidRPr="007605A6">
        <w:rPr>
          <w:rStyle w:val="FontStyle20"/>
          <w:sz w:val="24"/>
          <w:szCs w:val="24"/>
          <w:lang w:val="ro-RO" w:eastAsia="ro-RO"/>
        </w:rPr>
        <w:t>357.819</w:t>
      </w:r>
      <w:r w:rsidR="004E3B9D" w:rsidRPr="007605A6">
        <w:rPr>
          <w:rStyle w:val="FontStyle20"/>
          <w:sz w:val="24"/>
          <w:szCs w:val="24"/>
          <w:lang w:val="ro-RO" w:eastAsia="ro-RO"/>
        </w:rPr>
        <w:t>,</w:t>
      </w:r>
      <w:r w:rsidR="007A5A0F" w:rsidRPr="007605A6">
        <w:rPr>
          <w:rStyle w:val="FontStyle20"/>
          <w:sz w:val="24"/>
          <w:szCs w:val="24"/>
          <w:lang w:val="ro-RO" w:eastAsia="ro-RO"/>
        </w:rPr>
        <w:t>4</w:t>
      </w:r>
      <w:r w:rsidRPr="007605A6">
        <w:rPr>
          <w:rStyle w:val="FontStyle20"/>
          <w:sz w:val="24"/>
          <w:szCs w:val="24"/>
          <w:lang w:val="ro-RO" w:eastAsia="ro-RO"/>
        </w:rPr>
        <w:t xml:space="preserve"> milioane lei, iar la che</w:t>
      </w:r>
      <w:r w:rsidR="004C1CEC" w:rsidRPr="007605A6">
        <w:rPr>
          <w:rStyle w:val="FontStyle20"/>
          <w:sz w:val="24"/>
          <w:szCs w:val="24"/>
          <w:lang w:val="ro-RO" w:eastAsia="ro-RO"/>
        </w:rPr>
        <w:t xml:space="preserve">ltuieli în sumă de </w:t>
      </w:r>
      <w:r w:rsidR="007A5A0F" w:rsidRPr="007605A6">
        <w:rPr>
          <w:rStyle w:val="FontStyle20"/>
          <w:sz w:val="24"/>
          <w:szCs w:val="24"/>
          <w:lang w:val="ro-RO" w:eastAsia="ro-RO"/>
        </w:rPr>
        <w:t>744.554,8</w:t>
      </w:r>
      <w:r w:rsidRPr="007605A6">
        <w:rPr>
          <w:rStyle w:val="FontStyle20"/>
          <w:sz w:val="24"/>
          <w:szCs w:val="24"/>
          <w:lang w:val="ro-RO" w:eastAsia="ro-RO"/>
        </w:rPr>
        <w:t xml:space="preserve"> milioane lei credite de anga</w:t>
      </w:r>
      <w:r w:rsidR="004C1CEC" w:rsidRPr="007605A6">
        <w:rPr>
          <w:rStyle w:val="FontStyle20"/>
          <w:sz w:val="24"/>
          <w:szCs w:val="24"/>
          <w:lang w:val="ro-RO" w:eastAsia="ro-RO"/>
        </w:rPr>
        <w:t xml:space="preserve">jament și în sumă de </w:t>
      </w:r>
      <w:r w:rsidR="007A5A0F" w:rsidRPr="007605A6">
        <w:rPr>
          <w:rStyle w:val="FontStyle20"/>
          <w:sz w:val="24"/>
          <w:szCs w:val="24"/>
          <w:lang w:val="ro-RO" w:eastAsia="ro-RO"/>
        </w:rPr>
        <w:t>500.049</w:t>
      </w:r>
      <w:r w:rsidR="004E3B9D" w:rsidRPr="007605A6">
        <w:rPr>
          <w:rStyle w:val="FontStyle20"/>
          <w:sz w:val="24"/>
          <w:szCs w:val="24"/>
          <w:lang w:val="ro-RO" w:eastAsia="ro-RO"/>
        </w:rPr>
        <w:t>,</w:t>
      </w:r>
      <w:r w:rsidR="002A1D69" w:rsidRPr="007605A6">
        <w:rPr>
          <w:rStyle w:val="FontStyle20"/>
          <w:sz w:val="24"/>
          <w:szCs w:val="24"/>
          <w:lang w:val="ro-RO" w:eastAsia="ro-RO"/>
        </w:rPr>
        <w:t>4</w:t>
      </w:r>
      <w:r w:rsidR="009B5D46" w:rsidRPr="007605A6">
        <w:rPr>
          <w:rStyle w:val="FontStyle20"/>
          <w:sz w:val="24"/>
          <w:szCs w:val="24"/>
          <w:lang w:val="ro-RO" w:eastAsia="ro-RO"/>
        </w:rPr>
        <w:t xml:space="preserve"> </w:t>
      </w:r>
      <w:r w:rsidRPr="007605A6">
        <w:rPr>
          <w:rStyle w:val="FontStyle20"/>
          <w:sz w:val="24"/>
          <w:szCs w:val="24"/>
          <w:lang w:val="ro-RO" w:eastAsia="ro-RO"/>
        </w:rPr>
        <w:t>milioane lei credite buge</w:t>
      </w:r>
      <w:r w:rsidR="004E3B9D" w:rsidRPr="007605A6">
        <w:rPr>
          <w:rStyle w:val="FontStyle20"/>
          <w:sz w:val="24"/>
          <w:szCs w:val="24"/>
          <w:lang w:val="ro-RO" w:eastAsia="ro-RO"/>
        </w:rPr>
        <w:t xml:space="preserve">tare, cu un deficit de </w:t>
      </w:r>
      <w:r w:rsidR="007A5A0F" w:rsidRPr="007605A6">
        <w:rPr>
          <w:rStyle w:val="FontStyle20"/>
          <w:sz w:val="24"/>
          <w:szCs w:val="24"/>
          <w:lang w:val="ro-RO" w:eastAsia="ro-RO"/>
        </w:rPr>
        <w:t>142.229</w:t>
      </w:r>
      <w:r w:rsidR="004E3B9D" w:rsidRPr="007605A6">
        <w:rPr>
          <w:rStyle w:val="FontStyle20"/>
          <w:sz w:val="24"/>
          <w:szCs w:val="24"/>
          <w:lang w:val="ro-RO" w:eastAsia="ro-RO"/>
        </w:rPr>
        <w:t>,</w:t>
      </w:r>
      <w:r w:rsidR="007A5A0F" w:rsidRPr="007605A6">
        <w:rPr>
          <w:rStyle w:val="FontStyle20"/>
          <w:sz w:val="24"/>
          <w:szCs w:val="24"/>
          <w:lang w:val="ro-RO" w:eastAsia="ro-RO"/>
        </w:rPr>
        <w:t>9</w:t>
      </w:r>
      <w:r w:rsidRPr="007605A6">
        <w:rPr>
          <w:rStyle w:val="FontStyle20"/>
          <w:sz w:val="24"/>
          <w:szCs w:val="24"/>
          <w:lang w:val="ro-RO" w:eastAsia="ro-RO"/>
        </w:rPr>
        <w:t xml:space="preserve"> milioane lei.</w:t>
      </w:r>
    </w:p>
    <w:p w14:paraId="3A2EB306" w14:textId="77777777" w:rsidR="00AC4D1F" w:rsidRPr="007605A6" w:rsidRDefault="00061794">
      <w:pPr>
        <w:pStyle w:val="Style6"/>
        <w:widowControl/>
        <w:spacing w:line="360" w:lineRule="auto"/>
        <w:ind w:right="141" w:firstLine="851"/>
        <w:rPr>
          <w:rStyle w:val="FontStyle20"/>
          <w:bCs/>
          <w:sz w:val="24"/>
          <w:szCs w:val="24"/>
          <w:lang w:val="ro-RO"/>
        </w:rPr>
      </w:pPr>
      <w:r w:rsidRPr="007605A6">
        <w:rPr>
          <w:rStyle w:val="FontStyle20"/>
          <w:sz w:val="24"/>
          <w:szCs w:val="24"/>
          <w:lang w:val="ro-RO" w:eastAsia="ro-RO"/>
        </w:rPr>
        <w:t>(3) Sinteza cheltuielilor bugetare, pe surse de finanțare, cu detalierea pe capitole, subcapitole, paragrafe, titluri, articole și alineate, după caz, este prevăzută în anexa nr. 2.</w:t>
      </w:r>
    </w:p>
    <w:p w14:paraId="2C96D2BE" w14:textId="77777777" w:rsidR="00AC4D1F" w:rsidRPr="007605A6" w:rsidRDefault="00061794">
      <w:pPr>
        <w:pStyle w:val="Style6"/>
        <w:widowControl/>
        <w:spacing w:line="360" w:lineRule="auto"/>
        <w:ind w:right="141" w:firstLine="851"/>
        <w:rPr>
          <w:rStyle w:val="FontStyle20"/>
          <w:bCs/>
          <w:sz w:val="24"/>
          <w:szCs w:val="24"/>
          <w:lang w:val="ro-RO"/>
        </w:rPr>
      </w:pPr>
      <w:r w:rsidRPr="007605A6">
        <w:rPr>
          <w:rStyle w:val="FontStyle20"/>
          <w:sz w:val="24"/>
          <w:szCs w:val="24"/>
          <w:lang w:val="ro-RO" w:eastAsia="ro-RO"/>
        </w:rPr>
        <w:t>(4) Bugetele ordonatorilor principali de credite și anexele la acestea sunt prevăzute în anexa nr. 3.</w:t>
      </w:r>
    </w:p>
    <w:p w14:paraId="2208BC08" w14:textId="77777777" w:rsidR="00AC4D1F" w:rsidRPr="007605A6" w:rsidRDefault="00061794">
      <w:pPr>
        <w:pStyle w:val="Style6"/>
        <w:widowControl/>
        <w:spacing w:line="360" w:lineRule="auto"/>
        <w:ind w:right="141" w:firstLine="851"/>
        <w:rPr>
          <w:rStyle w:val="FontStyle20"/>
          <w:bCs/>
          <w:sz w:val="24"/>
          <w:szCs w:val="24"/>
          <w:lang w:val="ro-RO"/>
        </w:rPr>
      </w:pPr>
      <w:r w:rsidRPr="007605A6">
        <w:rPr>
          <w:rStyle w:val="FontStyle19"/>
          <w:sz w:val="24"/>
          <w:szCs w:val="24"/>
          <w:lang w:val="ro-RO" w:eastAsia="ro-RO"/>
        </w:rPr>
        <w:t xml:space="preserve">Art.3. </w:t>
      </w:r>
      <w:r w:rsidRPr="007605A6">
        <w:rPr>
          <w:rStyle w:val="FontStyle20"/>
          <w:sz w:val="24"/>
          <w:szCs w:val="24"/>
          <w:lang w:val="ro-RO" w:eastAsia="ro-RO"/>
        </w:rPr>
        <w:t>- Cheltuielile bugetare sunt detaliate în bugetele ordonatorilor principali de credite pe surse de finanțare, iar în cadrul acestora pe capitole, subcapitole, paragrafe, titluri, articole și alineate de cheltuieli.</w:t>
      </w:r>
    </w:p>
    <w:p w14:paraId="729141A1" w14:textId="615C131B" w:rsidR="00AC4D1F" w:rsidRPr="007605A6" w:rsidRDefault="00AC4D1F">
      <w:pPr>
        <w:spacing w:line="413" w:lineRule="exact"/>
        <w:ind w:right="141"/>
        <w:rPr>
          <w:rFonts w:ascii="Arial" w:hAnsi="Arial" w:cs="Arial"/>
          <w:sz w:val="24"/>
          <w:szCs w:val="24"/>
        </w:rPr>
      </w:pPr>
    </w:p>
    <w:p w14:paraId="498FA69D" w14:textId="77777777" w:rsidR="00AC4D1F" w:rsidRPr="007605A6" w:rsidRDefault="00061794">
      <w:pPr>
        <w:pStyle w:val="Style7"/>
        <w:widowControl/>
        <w:spacing w:line="413" w:lineRule="exact"/>
        <w:ind w:right="141" w:firstLine="731"/>
        <w:jc w:val="center"/>
        <w:rPr>
          <w:rStyle w:val="FontStyle16"/>
          <w:sz w:val="24"/>
          <w:szCs w:val="24"/>
          <w:lang w:val="ro-RO" w:eastAsia="ro-RO"/>
        </w:rPr>
      </w:pPr>
      <w:r w:rsidRPr="007605A6">
        <w:rPr>
          <w:rStyle w:val="FontStyle16"/>
          <w:sz w:val="24"/>
          <w:szCs w:val="24"/>
          <w:lang w:val="ro-RO" w:eastAsia="ro-RO"/>
        </w:rPr>
        <w:t>SECŢIUNEA a 2-a</w:t>
      </w:r>
    </w:p>
    <w:p w14:paraId="26F7A8E2" w14:textId="09D0A180" w:rsidR="00AC4D1F" w:rsidRPr="007605A6" w:rsidRDefault="00061794">
      <w:pPr>
        <w:pStyle w:val="Style7"/>
        <w:widowControl/>
        <w:spacing w:line="413" w:lineRule="exact"/>
        <w:ind w:right="141" w:firstLine="731"/>
        <w:jc w:val="center"/>
        <w:rPr>
          <w:rStyle w:val="FontStyle17"/>
          <w:sz w:val="24"/>
          <w:szCs w:val="24"/>
          <w:lang w:val="ro-RO" w:eastAsia="ro-RO"/>
        </w:rPr>
      </w:pPr>
      <w:r w:rsidRPr="007605A6">
        <w:rPr>
          <w:rStyle w:val="FontStyle17"/>
          <w:sz w:val="24"/>
          <w:szCs w:val="24"/>
          <w:lang w:val="ro-RO" w:eastAsia="ro-RO"/>
        </w:rPr>
        <w:t>Dispoziții referitoare</w:t>
      </w:r>
      <w:r w:rsidR="00471AD8" w:rsidRPr="007605A6">
        <w:rPr>
          <w:rStyle w:val="FontStyle17"/>
          <w:sz w:val="24"/>
          <w:szCs w:val="24"/>
          <w:lang w:val="ro-RO" w:eastAsia="ro-RO"/>
        </w:rPr>
        <w:t xml:space="preserve"> la bugetele locale pe anul 2025</w:t>
      </w:r>
    </w:p>
    <w:p w14:paraId="23D053F7" w14:textId="77777777" w:rsidR="00592F64" w:rsidRPr="007605A6" w:rsidRDefault="00592F64">
      <w:pPr>
        <w:pStyle w:val="Style7"/>
        <w:widowControl/>
        <w:spacing w:line="413" w:lineRule="exact"/>
        <w:ind w:right="141" w:firstLine="731"/>
        <w:jc w:val="center"/>
        <w:rPr>
          <w:rStyle w:val="FontStyle17"/>
          <w:sz w:val="24"/>
          <w:szCs w:val="24"/>
          <w:lang w:val="ro-RO" w:eastAsia="ro-RO"/>
        </w:rPr>
      </w:pPr>
    </w:p>
    <w:p w14:paraId="225589E0" w14:textId="3CBDA3F8" w:rsidR="00BE6B5D" w:rsidRPr="007605A6" w:rsidRDefault="00592F64" w:rsidP="00BE6B5D">
      <w:pPr>
        <w:pStyle w:val="Style6"/>
        <w:widowControl/>
        <w:spacing w:line="360" w:lineRule="auto"/>
        <w:ind w:right="141" w:firstLine="851"/>
        <w:rPr>
          <w:rFonts w:ascii="Arial" w:hAnsi="Arial" w:cs="Arial"/>
          <w:lang w:val="ro-RO"/>
        </w:rPr>
      </w:pPr>
      <w:r w:rsidRPr="007605A6">
        <w:rPr>
          <w:rStyle w:val="FontStyle19"/>
          <w:sz w:val="24"/>
          <w:szCs w:val="24"/>
          <w:lang w:val="ro-RO" w:eastAsia="ro-RO"/>
        </w:rPr>
        <w:t>Art.4. –</w:t>
      </w:r>
      <w:r w:rsidRPr="007605A6">
        <w:rPr>
          <w:rStyle w:val="FontStyle20"/>
          <w:lang w:val="ro-RO" w:eastAsia="ro-RO"/>
        </w:rPr>
        <w:t xml:space="preserve"> </w:t>
      </w:r>
      <w:r w:rsidR="00BE6B5D" w:rsidRPr="007605A6">
        <w:rPr>
          <w:rFonts w:ascii="Arial" w:hAnsi="Arial" w:cs="Arial"/>
          <w:lang w:val="ro-RO"/>
        </w:rPr>
        <w:t xml:space="preserve"> Din taxa pe valoarea adăugată se alocă </w:t>
      </w:r>
      <w:r w:rsidR="00CA0636" w:rsidRPr="007605A6">
        <w:rPr>
          <w:rFonts w:ascii="Arial" w:hAnsi="Arial" w:cs="Arial"/>
          <w:lang w:val="ro-RO"/>
        </w:rPr>
        <w:t>23.511</w:t>
      </w:r>
      <w:r w:rsidR="00BE6B5D" w:rsidRPr="007605A6">
        <w:rPr>
          <w:rFonts w:ascii="Arial" w:hAnsi="Arial" w:cs="Arial"/>
          <w:lang w:val="ro-RO"/>
        </w:rPr>
        <w:t>,</w:t>
      </w:r>
      <w:r w:rsidR="00CA0636" w:rsidRPr="007605A6">
        <w:rPr>
          <w:rFonts w:ascii="Arial" w:hAnsi="Arial" w:cs="Arial"/>
          <w:lang w:val="ro-RO"/>
        </w:rPr>
        <w:t>4</w:t>
      </w:r>
      <w:r w:rsidR="00BE6B5D" w:rsidRPr="007605A6">
        <w:rPr>
          <w:rFonts w:ascii="Arial" w:hAnsi="Arial" w:cs="Arial"/>
          <w:lang w:val="ro-RO"/>
        </w:rPr>
        <w:t xml:space="preserve"> milioane lei sume defalcate pentru bugetele locale, din care:</w:t>
      </w:r>
    </w:p>
    <w:p w14:paraId="7073F7BD"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a) 3.553,3 milioane lei pentru finanţarea cheltuielilor descentralizate la nivelul judeţelor, potrivit anexei nr. 4 ;</w:t>
      </w:r>
    </w:p>
    <w:p w14:paraId="5340A021"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b) 15.799,1 milioane lei pentru finanţarea cheltuielilor descentralizate la nivelul comunelor, oraşelor, municipiilor, sectoarelor şi  municipiului Bucureşti,  potrivit anexei nr. 5 ;</w:t>
      </w:r>
    </w:p>
    <w:p w14:paraId="7B6F4EAD" w14:textId="26F36173"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c) 850 milioane lei destinate finanţării cheltuielilor privind drumurile judeţene şi comunale, sumă repartizată pe judeţe potrivit anexei nr.</w:t>
      </w:r>
      <w:r w:rsidR="001312DD" w:rsidRPr="007605A6">
        <w:rPr>
          <w:rFonts w:ascii="Arial" w:hAnsi="Arial" w:cs="Arial"/>
          <w:lang w:val="ro-RO"/>
        </w:rPr>
        <w:t>6</w:t>
      </w:r>
      <w:r w:rsidRPr="007605A6">
        <w:rPr>
          <w:rFonts w:ascii="Arial" w:hAnsi="Arial" w:cs="Arial"/>
          <w:lang w:val="ro-RO"/>
        </w:rPr>
        <w:t xml:space="preserve"> astfel: 50% din sumă se repartizează în mod egal tuturor judeţelor, 15% din sumă direct proporţional cu lungimea drumurilor, 35% din sumă invers proporţional cu capacitatea financiară a judeţelor. Repartizarea pe unităţi administrativ-teritoriale se face în funcţie de lungimea şi starea tehnică a acestora, prin hotărâre, de către consiliul judeţean, după consultarea primarilor;</w:t>
      </w:r>
    </w:p>
    <w:p w14:paraId="782E4DBB" w14:textId="6E388306"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d) </w:t>
      </w:r>
      <w:r w:rsidR="00CA0636" w:rsidRPr="007605A6">
        <w:rPr>
          <w:rFonts w:ascii="Arial" w:hAnsi="Arial" w:cs="Arial"/>
          <w:lang w:val="ro-RO"/>
        </w:rPr>
        <w:t>2.371,7</w:t>
      </w:r>
      <w:r w:rsidRPr="007605A6">
        <w:rPr>
          <w:rFonts w:ascii="Arial" w:hAnsi="Arial" w:cs="Arial"/>
          <w:lang w:val="ro-RO"/>
        </w:rPr>
        <w:t xml:space="preserve"> milioane lei pentru echilibrarea bugetelor locale ale comunelor, oraşelor, municipiilor şi judeţelor, pentru finanţarea cheltuielilor aferente funcţionării serviciilor publice de salvare acvatică-salvamar şi a posturilor de prim ajutor pe plajele cu destinaţie turistică, potriv</w:t>
      </w:r>
      <w:r w:rsidR="001312DD" w:rsidRPr="007605A6">
        <w:rPr>
          <w:rFonts w:ascii="Arial" w:hAnsi="Arial" w:cs="Arial"/>
          <w:lang w:val="ro-RO"/>
        </w:rPr>
        <w:t>it prevederilor art. 4 alin. (2</w:t>
      </w:r>
      <w:r w:rsidR="001312DD" w:rsidRPr="007605A6">
        <w:rPr>
          <w:rFonts w:ascii="Arial" w:hAnsi="Arial" w:cs="Arial"/>
          <w:vertAlign w:val="superscript"/>
          <w:lang w:val="ro-RO"/>
        </w:rPr>
        <w:t>1</w:t>
      </w:r>
      <w:r w:rsidRPr="007605A6">
        <w:rPr>
          <w:rFonts w:ascii="Arial" w:hAnsi="Arial" w:cs="Arial"/>
          <w:lang w:val="ro-RO"/>
        </w:rPr>
        <w:t>) din Ordonanţa de urgenţă a Guvernului nr. 19/2006 privind utilizarea plajei Mării Negre şi controlul activităţilor desfăşurate pe plajă, aprobată cu modificări şi completări prin Legea nr. 274/2006, cu modificările şi completările ulterioare, pentru aplicarea prevederilor art. 7 alin. (4) şi art. 8 alin. (3) din Ordonanţa Guvernului nr. 27/1996 privind acordarea de facilităţi persoanelor care domiciliază sau lucrează în unele localităţi din Munţii Apuseni şi în Rezervaţia Biosferei "Delta Dunării", republicată, cu modificările şi completările ulterioare, pentru judeţul Suceava, pentru aplicarea prevederilor art. XII alin. (1) lit. b) din Ordonanţa de urgenţă a Guvernului nr. 114/2009 privind unele măsuri financiar-bugetare, aprobată prin Legea nr. 240/2011, cu modificările ulterioare, potrivit anexelor nr. 7, 7/01 și 7/02;</w:t>
      </w:r>
    </w:p>
    <w:p w14:paraId="61B3C0A5" w14:textId="7129A899"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e) 937,3 milioane lei pentru finanţarea învăţământului</w:t>
      </w:r>
      <w:r w:rsidR="00F17AC4" w:rsidRPr="007605A6">
        <w:rPr>
          <w:rFonts w:ascii="Arial" w:hAnsi="Arial" w:cs="Arial"/>
          <w:lang w:val="ro-RO"/>
        </w:rPr>
        <w:t xml:space="preserve"> preuniversitar particular și confesional acreditat,</w:t>
      </w:r>
      <w:r w:rsidR="00C0156F" w:rsidRPr="007605A6">
        <w:rPr>
          <w:rFonts w:ascii="Arial" w:hAnsi="Arial" w:cs="Arial"/>
          <w:lang w:val="ro-RO"/>
        </w:rPr>
        <w:t xml:space="preserve"> inclusiv pentru finanțarea de bază acordată potrivit prevederilor art.138 alin.(9) din Legea învățământului preuniversitar nr.198/2023, cu modificările și completările ulterioare, </w:t>
      </w:r>
      <w:r w:rsidR="001312DD" w:rsidRPr="007605A6">
        <w:rPr>
          <w:rFonts w:ascii="Arial" w:hAnsi="Arial" w:cs="Arial"/>
          <w:lang w:val="ro-RO"/>
        </w:rPr>
        <w:t>potrivit anexei nr.8</w:t>
      </w:r>
      <w:r w:rsidRPr="007605A6">
        <w:rPr>
          <w:rFonts w:ascii="Arial" w:hAnsi="Arial" w:cs="Arial"/>
          <w:lang w:val="ro-RO"/>
        </w:rPr>
        <w:t>.</w:t>
      </w:r>
    </w:p>
    <w:p w14:paraId="650A4224" w14:textId="4F71F43E"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b/>
          <w:lang w:val="ro-RO"/>
        </w:rPr>
        <w:t>Art. 5. -</w:t>
      </w:r>
      <w:r w:rsidRPr="007605A6">
        <w:rPr>
          <w:b/>
          <w:bCs/>
          <w:lang w:val="ro-RO"/>
        </w:rPr>
        <w:t xml:space="preserve"> </w:t>
      </w:r>
      <w:r w:rsidRPr="007605A6">
        <w:rPr>
          <w:rFonts w:ascii="Arial" w:hAnsi="Arial" w:cs="Arial"/>
          <w:lang w:val="ro-RO"/>
        </w:rPr>
        <w:t>(1) Sumele defalcate din taxa pe valoarea adăugată, prevăzute la art. 4 lit. a), sunt destinate:</w:t>
      </w:r>
    </w:p>
    <w:p w14:paraId="5598577D"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a) finanţării serviciilor sociale din sistemul de protecţie a copilului şi a măsurilor de protecţie de tip centre de zi şi centre rezidenţiale pentru persoane adulte cu handicap, în baza standardelor de cost calculate pentru beneficiari/tipuri de servicii sociale, prevăzute în Hotărârea Guvernului nr. 426/2020 privind aprobarea standardelor de cost pentru serviciile sociale, cu modificările ulterioare, în limita prevăzută la art. 20 alin. (1) din Ordonanţa de urgenţă a Guvernului nr. 103/2013 privind salarizarea personalului plătit din fonduri publice în anul 2014, precum şi alte măsuri în domeniul cheltuielilor publice, aprobată cu completări prin Legea nr. 28/2014, cu modificările şi completările ulterioare;</w:t>
      </w:r>
    </w:p>
    <w:p w14:paraId="50612C47"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b) finanţării cheltuielilor determinate de implementarea Programului pentru şcoli al României, în perioada ianuarie–iunie a anului şcolar 2024 - 2025,  potrivit prevederilor Hotărârii Guvernului nr. 1032/2024 privind stabilirea bugetului pentru implementarea Programului pentru şcoli al României în perioada 2023 - 2029, aprobat prin Hotărârea Guvernului nr. 652/2023 privind aprobarea Programului pentru şcoli al României în perioada 2023 - 2029, precum şi pentru stabilirea bugetului pentru implementarea acestuia în anul şcolar 2023 - 2024, pentru anul şcolar 2024 - 2025, precum şi pentru modificarea şi completarea Hotărârii Guvernului nr. 652/2023 privind aprobarea Programului pentru şcoli al României în perioada 2023 - 2029, precum şi pentru stabilirea bugetului pentru implementarea acestuia în anul şcolar 2023 – 2024, cu încadrarea în sumele prevăzute pentru anul 2025 în fiecare dintre anexele nr.1-3 la această hotărâre;</w:t>
      </w:r>
    </w:p>
    <w:p w14:paraId="3AEC7FC7" w14:textId="78726C6B"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c) finanţării drepturilor copiilor cu cerinţe educaţionale speciale care frecventează învăţământul special, potrivit prevederilor art.70 alin. (5) lit. b) din Lege</w:t>
      </w:r>
      <w:r w:rsidR="00C0156F" w:rsidRPr="007605A6">
        <w:rPr>
          <w:rFonts w:ascii="Arial" w:hAnsi="Arial" w:cs="Arial"/>
          <w:lang w:val="ro-RO"/>
        </w:rPr>
        <w:t xml:space="preserve">a </w:t>
      </w:r>
      <w:r w:rsidRPr="007605A6">
        <w:rPr>
          <w:rFonts w:ascii="Arial" w:hAnsi="Arial" w:cs="Arial"/>
          <w:lang w:val="ro-RO"/>
        </w:rPr>
        <w:t>nr.198/2023, cu modificările și completările ulterioare, în cuantumurile stabilite în anexa la Hotărârea Guvernului nr. 838/2022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 şi ale art. 129 din Legea nr. 272/2004 privind protecţia şi promovarea drepturilor copilului, republicată, cu modificările şi completările ulterioare;</w:t>
      </w:r>
    </w:p>
    <w:p w14:paraId="1DEEC2EC"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d) finanţării cheltuielilor cu bunuri şi servicii pentru întreţinerea curentă a unităţilor de învăţământ special şi centrelor judeţene de resurse şi asistenţă educaţională din învăţământul special;</w:t>
      </w:r>
    </w:p>
    <w:p w14:paraId="6BB8921A"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e) finanţării cheltuielilor de funcţionare pentru unităţile de îngrijire la domiciliu şi pentru căminele pentru persoane vârstnice de la nivelul judeţelor, potrivit prevederilor art. 12 alin. (3) lit. b) şi ale art. 18 alin. (5) lit. b) din Legea nr. 17/2000 privind asistenţa socială a persoanelor vârstnice, republicată, cu modificările ulterioare, în baza standardelor de cost calculate pentru beneficiari/tipuri de servicii sociale, aprobate potrivit prevederilor Hotărârii Guvernului nr. 426/2020, cu modificările ulterioare;</w:t>
      </w:r>
    </w:p>
    <w:p w14:paraId="22C9DC65"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f) finanţării stimulentului educaţional, sub formă de tichete sociale, stabilit de Legea nr. 248/2015 privind stimularea participării în învăţământul preşcolar a copiilor provenind din familii defavorizate, republicată;</w:t>
      </w:r>
    </w:p>
    <w:p w14:paraId="3518C65D"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 (2) În situaţiile în care Programul pentru şcoli al României se derulează de către consiliile locale ale comunelor, oraşelor şi municipiilor, prin hotărâre a consiliului judeţean se vor repartiza sume cu această destinaţie unităţilor administrativ-teritoriale respective, în veniturile bugetului local al judeţului fiind aprobate doar sumele nerepartizate. În baza hotărârii consiliului judeţean, sumele repartizate comunelor, oraşelor şi municipiilor se reflectă în bugetele locale ale acestora la indicatorul de venituri "Sume defalcate din taxa pe valoarea adăugată pentru finanţarea cheltuielilor descentralizate la nivelul judeţelor".</w:t>
      </w:r>
    </w:p>
    <w:p w14:paraId="127EB60E"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(3) Sumele defalcate din taxa pe valoarea adăugată prevăzute la art. 4 lit. b) sunt destinate:</w:t>
      </w:r>
    </w:p>
    <w:p w14:paraId="221AE984"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a) finanţării de bază a unităţilor de învăţământ preuniversitar de stat, pentru categoriile de cheltuieli prevăzute la art. 139 alin. (2) lit. b) şi c) din Legea nr. 198/2023, cu modificările și completările ulterioare;</w:t>
      </w:r>
    </w:p>
    <w:p w14:paraId="7D7D29CB"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b) finanţării drepturilor asistenţilor personali ai persoanelor cu handicap grav sau indemnizaţiilor lunare ale persoanelor cu handicap grav acordate în baza prevederilor art. 42 alin. (4) din Legea nr. 448/2006 privind protecţia şi promovarea drepturilor persoanelor cu handicap, republicată, cu modificările şi completările ulterioare, în limita prevăzută la </w:t>
      </w:r>
      <w:r w:rsidRPr="007605A6">
        <w:rPr>
          <w:rFonts w:ascii="Arial" w:hAnsi="Arial" w:cs="Arial"/>
          <w:lang w:val="ro-RO"/>
        </w:rPr>
        <w:lastRenderedPageBreak/>
        <w:t>art. 20 alin. (2) din Ordonanţa de urgenţă a Guvernului nr. 103/2013, aprobată cu completări prin Legea nr. 28/2014, cu modificările şi completările ulterioare;</w:t>
      </w:r>
    </w:p>
    <w:p w14:paraId="45B93D78"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c) finanţării cheltuielilor descentralizate la nivelul sectoarelor şi municipiului Bucureşti, respectiv pentru: servicii sociale din sistemul de protecţie a copilului, implementarea Programului pentru şcoli al României, în perioada ianuarie–iunie a anului şcolar 2024 - 2025, potrivit prevederilor Hotărârii Guvernului nr. 1032/2024, cu încadrarea în sumele prevăzute pentru anul 2025 în fiecare dintre anexele nr. 1 - 3 la această hotărâre, cheltuielile cu bunuri şi servicii pentru întreţinerea curentă a unităţilor de învăţământ special şi a Centrului Municipiului Bucureşti de Resurse şi Asistenţă Educaţională, drepturile copiilor cu cerinţe educaţionale speciale care frecventează învăţământul special şi învăţământul de masă, finanţarea stimulentului educaţional, sub formă de tichete sociale, stabilit de Legea nr. 248/2015, republicată, pentru preşcolarii din învăţământul de masă;</w:t>
      </w:r>
    </w:p>
    <w:p w14:paraId="6E77EDA5"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d) finanţării stimulentului educaţional, sub formă de tichete sociale, stabilit de Legea nr. 248/2015, republicată;</w:t>
      </w:r>
    </w:p>
    <w:p w14:paraId="09E4D6F8"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e) finanţării drepturilor copiilor cu cerinţe educaţionale speciale integraţi în învăţământul de masă, potrivit prevederilor art.70 alin.(5) lit. b) din Legea nr.198/2023, cu modificările și completările ulterioare,  în cuantumurile stabilite în anexa la Hotărârea Guvernului nr. 838/2022 şi ale art. 129 din Legea nr. 272/2004, republicată, cu modificările şi completările ulterioare;</w:t>
      </w:r>
    </w:p>
    <w:p w14:paraId="2B179DAB" w14:textId="4191D09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f) finanţării cheltuielilor de funcţionare ale unităţilor de îngrijire la domiciliu, ale centrelor de zi de îngrijire şi recuperare şi ale căminelor pentru persoane vârstnice de la nivelul comunelor, oraşelor, municipiilor, sectoarelor municipiului Bucureşti şi municipiului Bucureşti, potrivit prevederilor art. 12 alin. (3) lit. b) şi ale art. 18 alin. (5) lit. b) din Legea nr. 17/2000, republicată, cu modificările ulterioare, în baza standardelor de cost calculate pentru beneficiari/tipuri de servicii sociale, aprobate conform prevederilor Hotărârii Guvernului nr. 426/2020, cu modificările ulterioare, precum şi pentru plata indemnizaţiei îngrijitorilor informali, potrivit prevederilor art. 13 alin. (7) din </w:t>
      </w:r>
      <w:r w:rsidR="00CE5B71">
        <w:rPr>
          <w:rFonts w:ascii="Arial" w:hAnsi="Arial" w:cs="Arial"/>
          <w:lang w:val="ro-RO"/>
        </w:rPr>
        <w:t>aceeași lege</w:t>
      </w:r>
      <w:r w:rsidRPr="007605A6">
        <w:rPr>
          <w:rFonts w:ascii="Arial" w:hAnsi="Arial" w:cs="Arial"/>
          <w:lang w:val="ro-RO"/>
        </w:rPr>
        <w:t>;</w:t>
      </w:r>
    </w:p>
    <w:p w14:paraId="44087E17" w14:textId="7E9EA0F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g) finanţării gratuităţii acordate elevilor prevăzuţi la art. 83 alin. (1) din Legea nr. 198/2023, cu modificările și completările ulterioare, la transportul public local şi metropolitan rutier, potrivit prevederilor art. 83 alin. (2) lit. a) din ace</w:t>
      </w:r>
      <w:r w:rsidR="00C225B5">
        <w:rPr>
          <w:rFonts w:ascii="Arial" w:hAnsi="Arial" w:cs="Arial"/>
          <w:lang w:val="ro-RO"/>
        </w:rPr>
        <w:t>e</w:t>
      </w:r>
      <w:r w:rsidRPr="007605A6">
        <w:rPr>
          <w:rFonts w:ascii="Arial" w:hAnsi="Arial" w:cs="Arial"/>
          <w:lang w:val="ro-RO"/>
        </w:rPr>
        <w:t xml:space="preserve">aşi </w:t>
      </w:r>
      <w:r w:rsidR="00C225B5">
        <w:rPr>
          <w:rFonts w:ascii="Arial" w:hAnsi="Arial" w:cs="Arial"/>
          <w:lang w:val="ro-RO"/>
        </w:rPr>
        <w:t>lege</w:t>
      </w:r>
      <w:r w:rsidRPr="007605A6">
        <w:rPr>
          <w:rFonts w:ascii="Arial" w:hAnsi="Arial" w:cs="Arial"/>
          <w:lang w:val="ro-RO"/>
        </w:rPr>
        <w:t>;</w:t>
      </w:r>
    </w:p>
    <w:p w14:paraId="14DA1173" w14:textId="615792EA"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h) finanţării centrelor de zi licenţiate, destinate prevenirii separării copilului de familie, organizate la nivelul comunelor, oraşelor şi municipiilor, potrivit prevederilor art. 21  alin. (1)  lit. a) și alin. (2) din Legea nr. 156/2023 privind organizarea activităţii de prevenire a separării copilului de familie, cu </w:t>
      </w:r>
      <w:r w:rsidR="00AA0CC6">
        <w:rPr>
          <w:rFonts w:ascii="Arial" w:hAnsi="Arial" w:cs="Arial"/>
          <w:lang w:val="ro-RO"/>
        </w:rPr>
        <w:t>mod</w:t>
      </w:r>
      <w:r w:rsidR="00FD13D5">
        <w:rPr>
          <w:rFonts w:ascii="Arial" w:hAnsi="Arial" w:cs="Arial"/>
          <w:lang w:val="ro-RO"/>
        </w:rPr>
        <w:t xml:space="preserve">ificările și </w:t>
      </w:r>
      <w:r w:rsidRPr="007605A6">
        <w:rPr>
          <w:rFonts w:ascii="Arial" w:hAnsi="Arial" w:cs="Arial"/>
          <w:lang w:val="ro-RO"/>
        </w:rPr>
        <w:t>completările ulterioare;</w:t>
      </w:r>
    </w:p>
    <w:p w14:paraId="0CDC1B22"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i) finanţării centrelor de asistenţă socială pentru persoane adulte cu handicap aflate în subordinea/coordonarea direcțiilor de asistență socială organizate la nivelul comunelor, oraşelor şi municipiilor și a măsurilor de protecţie de tip centre de zi şi centre rezidenţiale pentru persoane adulte cu handicap, la nivelul sectoarelor municipiului Bucureşti;</w:t>
      </w:r>
    </w:p>
    <w:p w14:paraId="73099D39"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 j) pentru implementarea Programului naţional „Masă sănătoasă", potrivit prevederilor art.LI alin. (3) din Ordonanța de urgență a Guvernului nr.156/2024 privind unele măsuri fiscal-bugetare în domeniul cheltuielilor publice pentru fundamentarea bugetului general consolidat pe anul 2025, pentru modificarea şi completarea unor acte normative, precum şi pentru prorogarea unor termene.</w:t>
      </w:r>
    </w:p>
    <w:p w14:paraId="52E1848C"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(4) Repartizarea pe comune, oraşe, municipii, sectoare şi municipiul Bucureşti a sumelor defalcate din taxa pe valoarea adăugată destinate finanţării cheltuielilor prevăzute la alin. (3) se face astfel:</w:t>
      </w:r>
    </w:p>
    <w:p w14:paraId="30A6DDFB"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a) pentru finanţarea cheltuielilor prevăzute la alin. (3) lit. a), d) şi e), repartizarea sumelor se face prin decizie a directorului direcţiei generale regionale a finanţelor publice/şefului administraţiei judeţene a finanţelor publice, în baza actului administrativ emis de inspectorul şcolar general al inspectoratului şcolar judeţean/al municipiului Bucureşti, în termen de 10 zile calendaristice de la data intrării în vigoare a prezentei legi, cu privire la repartizarea sumelor pe unităţi/subdiviziuni administrativ-teritoriale, precum şi pe unităţi de învăţământ;</w:t>
      </w:r>
    </w:p>
    <w:p w14:paraId="0C9EA7F9"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b) pentru finanţarea cheltuielilor prevăzute la alin. (3) lit. b), repartizarea sumelor se face prin decizie a directorului direcţiei generale regionale a finanţelor publice/şefului administraţiei judeţene a finanţelor publice, potrivit datelor de fundamentare transmise de către unităţile/subdiviziunile administrativ-teritoriale;</w:t>
      </w:r>
    </w:p>
    <w:p w14:paraId="3D9EC15E"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c) pentru finanţarea cheltuielilor prevăzute la alin. (3) lit. f), repartizarea sumelor se face prin decizie a directorului direcţiei generale regionale a finanţelor publice/şefului administraţiei judeţene a finanţelor publice, conform propunerii agenţiei judeţene pentru plăţi şi inspecţie socială/Agenţiei pentru Plăţi şi Inspecţie Socială a Municipiului Bucureşti;</w:t>
      </w:r>
    </w:p>
    <w:p w14:paraId="0E6CF8AF" w14:textId="0429659C"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d) pentru finanţarea cheltuielilor prevăzute la alin. (3) lit. g), repartizarea sumelor pe unităţi/subdiviziuni administrativ-teritoriale se face prin decizie a directorului direcţiei generale regionale a finanţelor publice/şefului administraţiei judeţene a finanţelor publice, proporţional cu sumele solicitate în termen de 10 zile de la intrarea în vigoare a prezentei legi de către fiecare unitate/subdiviziune administrativ-teritorială. Sumele solicitate  pentru finanţarea cheltuielilor prevăzute la alin. (3) lit. g)  pot depăși cu maxim 5% nivelul plaților efectuate în anul 2024 cu aceeași destinație, cu excepția celor solicitate de unităţile/subdiviziunile administrativ-teritoriale care asigură finanțarea acestor chel</w:t>
      </w:r>
      <w:r w:rsidR="00C0156F" w:rsidRPr="007605A6">
        <w:rPr>
          <w:rFonts w:ascii="Arial" w:hAnsi="Arial" w:cs="Arial"/>
          <w:lang w:val="ro-RO"/>
        </w:rPr>
        <w:t>t</w:t>
      </w:r>
      <w:r w:rsidRPr="007605A6">
        <w:rPr>
          <w:rFonts w:ascii="Arial" w:hAnsi="Arial" w:cs="Arial"/>
          <w:lang w:val="ro-RO"/>
        </w:rPr>
        <w:t>uieli începând cu anul 2025 și care pot solicita sume la nivelul celor estimate pentru anul 2025;</w:t>
      </w:r>
    </w:p>
    <w:p w14:paraId="058D1AA2"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e) pentru finanţarea cheltuielilor prevăzute la alin. (3) lit. h), repartizarea sumelor pe unități administrativ-teritoriale se face prin decizie a directorului direcţiei generale regionale a finanţelor publice/şefului administraţiei judeţene a finanţelor publice, potrivit anexei nr. 5/01;</w:t>
      </w:r>
    </w:p>
    <w:p w14:paraId="11437027"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f) pentru finanţarea cheltuielilor prevăzute la alin. (3) lit. i), repartizarea sumelor pe unităţi/subdiviziuni administrativ-teritoriale se face prin decizie a directorului direcţiei generale regionale a finanţelor publice/şefului administraţiei judeţene a finanţelor publice, potrivit anexei nr. 5/02;</w:t>
      </w:r>
    </w:p>
    <w:p w14:paraId="63323D97" w14:textId="77777777" w:rsidR="00BE6B5D" w:rsidRPr="007605A6" w:rsidRDefault="00BE6B5D" w:rsidP="00BE6B5D">
      <w:pPr>
        <w:autoSpaceDE w:val="0"/>
        <w:autoSpaceDN w:val="0"/>
        <w:adjustRightInd w:val="0"/>
        <w:spacing w:line="360" w:lineRule="auto"/>
        <w:ind w:firstLine="851"/>
        <w:jc w:val="both"/>
        <w:rPr>
          <w:rFonts w:ascii="Arial" w:hAnsi="Arial" w:cs="Arial"/>
          <w:sz w:val="24"/>
          <w:szCs w:val="24"/>
        </w:rPr>
      </w:pPr>
      <w:r w:rsidRPr="007605A6">
        <w:rPr>
          <w:rFonts w:ascii="Arial" w:hAnsi="Arial" w:cs="Arial"/>
          <w:sz w:val="24"/>
          <w:szCs w:val="24"/>
        </w:rPr>
        <w:t xml:space="preserve">g) pentru finanţarea cheltuielilor prevăzute la alin. (3) lit. j), repartizarea pe unităţi/subdiviziuni administrativ-teritoriale şi pe unităţi de învăţământ a sumei de </w:t>
      </w:r>
      <w:r w:rsidRPr="007605A6">
        <w:rPr>
          <w:rFonts w:ascii="Arial" w:hAnsi="Arial" w:cs="Arial"/>
          <w:sz w:val="24"/>
          <w:szCs w:val="24"/>
        </w:rPr>
        <w:lastRenderedPageBreak/>
        <w:t>1.139.400 mii lei prevăzută la poziția 43 din anexa nr.5 se aprobă prin hotărâre a Guvernului, la propunerea Ministerului Educaţiei și Cercetării.</w:t>
      </w:r>
    </w:p>
    <w:p w14:paraId="1971B741"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(5) Repartizarea sumelor defalcate din taxa pe valoarea adăugată prevăzute la alin. (3) lit. c) se face prin decizie a directorului Direcţiei Generale Regionale a Finanţelor Publice a Municipiului Bucureşti, cu respectarea aceloraşi reguli prevăzute la alin. (4).</w:t>
      </w:r>
    </w:p>
    <w:p w14:paraId="3A8FF395"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(6) Pentru finanţarea integrală a cheltuielilor prevăzute la alin. (1) şi (3), pe lângă sumele defalcate din taxa pe valoarea adăugată, autorităţile administraţiei publice locale alocă şi sume din veniturile proprii ale bugetelor locale ale acestora, precum şi din sume defalcate din taxa pe valoarea adăugată pentru echilibrarea bugetelor locale, după caz.</w:t>
      </w:r>
    </w:p>
    <w:p w14:paraId="3F807318"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(7) Repartizarea pe comune, oraşe, municipii, sectoare şi municipiul Bucureşti, după caz, a sumelor defalcate din taxa pe valoarea adăugată pentru finanţarea unităţilor de învăţământ particular şi confesional acreditate, prevăzute la art. 4 lit. e), se face prin decizie a directorului direcţiei generale regionale a finanţelor publice/şefului administraţiei judeţene a finanţelor publice, în baza actului administrativ emis de inspectorul şcolar general al inspectoratului şcolar judeţean/al municipiului Bucureşti, cu privire la repartizarea sumelor pe unităţi/subdiviziuni administrativ-teritoriale, precum şi pe unităţi de învăţământ.</w:t>
      </w:r>
    </w:p>
    <w:p w14:paraId="76FF8863" w14:textId="77777777" w:rsidR="001312DD" w:rsidRPr="007605A6" w:rsidRDefault="00BE6B5D" w:rsidP="001312DD">
      <w:pPr>
        <w:pStyle w:val="Style6"/>
        <w:widowControl/>
        <w:spacing w:line="360" w:lineRule="auto"/>
        <w:ind w:right="141" w:firstLine="851"/>
        <w:rPr>
          <w:rFonts w:ascii="Arial" w:hAnsi="Arial" w:cs="Arial"/>
          <w:lang w:val="ro-RO"/>
        </w:rPr>
      </w:pPr>
      <w:r w:rsidRPr="007605A6">
        <w:rPr>
          <w:rFonts w:ascii="Arial" w:hAnsi="Arial" w:cs="Arial"/>
          <w:lang w:val="ro-RO"/>
        </w:rPr>
        <w:t>(8) În vederea repartizării prevăzute la alin. (4) lit. a) şi alin. (7), direcţiile generale regionale/administraţiile judeţene ale finanţelor publice, la solicitarea inspectoratelor şcolare judeţene/al municipiului Bucureşti, furnizează informaţii cu caracter financiar.</w:t>
      </w:r>
    </w:p>
    <w:p w14:paraId="60332453" w14:textId="2C9F5152" w:rsidR="00BE6B5D" w:rsidRPr="007605A6" w:rsidRDefault="00BE6B5D" w:rsidP="001312DD">
      <w:pPr>
        <w:pStyle w:val="Style6"/>
        <w:widowControl/>
        <w:spacing w:line="360" w:lineRule="auto"/>
        <w:ind w:right="141" w:firstLine="851"/>
        <w:rPr>
          <w:rFonts w:ascii="Arial" w:hAnsi="Arial" w:cs="Arial"/>
          <w:lang w:val="ro-RO"/>
        </w:rPr>
      </w:pPr>
      <w:r w:rsidRPr="007605A6">
        <w:rPr>
          <w:rFonts w:ascii="Arial" w:hAnsi="Arial" w:cs="Arial"/>
          <w:b/>
          <w:lang w:val="ro-RO"/>
        </w:rPr>
        <w:t>Art. 6. -</w:t>
      </w:r>
      <w:r w:rsidRPr="007605A6">
        <w:rPr>
          <w:rFonts w:ascii="Arial" w:hAnsi="Arial" w:cs="Arial"/>
          <w:lang w:val="ro-RO"/>
        </w:rPr>
        <w:t xml:space="preserve"> (1) În anul 2025, începând cu data intrării în vigoare a prezentei legi, prin derogare de la prevederile art. 32 şi 33 din Legea nr. 273/2006 privind finanţele publice locale, cu modificările şi completările ulterioare, din impozitul pe venit cuvenit bugetelor locale, estimat a fi încasat la bugetul de stat, la nivelul fiecărei unităţi administrativ-teritoriale se repartizează prin decizie a directorului direcţiei generale regionale a finanţelor publice/şefului administraţiei judeţene a finanţelor publice următoarele cote:</w:t>
      </w:r>
    </w:p>
    <w:p w14:paraId="25056F60"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a) 15% la bugetul local al judeţului;</w:t>
      </w:r>
    </w:p>
    <w:p w14:paraId="5C8E8CF1"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b) 63% la bugetele locale ale comunelor, oraşelor şi municipiilor pe al căror teritoriu îşi desfăşoară activitatea plătitorii de impozit pe venit;</w:t>
      </w:r>
    </w:p>
    <w:p w14:paraId="63C1D5EF"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c) 6% într-un cont distinct deschis pe seama direcţiei generale regionale a finanţelor publice/administraţiei judeţene a finanţelor publice, ce se repartizează bugetelor locale ale comunelor, oraşelor şi municipiilor prin hotărâre a consiliului judeţean;</w:t>
      </w:r>
    </w:p>
    <w:p w14:paraId="1E39309B" w14:textId="107E8921"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d) 14% într-un cont distinct, deschis la Trezoreria operativă centrală, codificat cu codul de identificare fiscală 8609468, pentru echilibrarea la nivel național a bugetelor locale</w:t>
      </w:r>
      <w:r w:rsidR="000812B5" w:rsidRPr="007605A6">
        <w:rPr>
          <w:rFonts w:ascii="Arial" w:hAnsi="Arial" w:cs="Arial"/>
          <w:lang w:val="ro-RO"/>
        </w:rPr>
        <w:t xml:space="preserve"> ale comunelor, orașelor, municipiilor și județelor</w:t>
      </w:r>
      <w:r w:rsidRPr="007605A6">
        <w:rPr>
          <w:rFonts w:ascii="Arial" w:hAnsi="Arial" w:cs="Arial"/>
          <w:lang w:val="ro-RO"/>
        </w:rPr>
        <w:t>;</w:t>
      </w:r>
    </w:p>
    <w:p w14:paraId="130A6AAD"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e) 2% într-un cont distinct deschis pe seama direcţiilor generale regionale ale finanţelor publice/administraţiilor judeţene ale finanţelor publice, pentru finanţarea instituţiilor publice de spectacole din subordinea autorităţilor administraţiei publice locale ale unităţilor administrativ-teritoriale din judeţe, respectiv teatre, opere şi filarmonici.</w:t>
      </w:r>
    </w:p>
    <w:p w14:paraId="11AB2373"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(2) În anul 2025, începând cu data intrării în vigoare a prezentei legi, prin derogare de la prevederile art. 32 şi 33 din Legea nr. 273/2006, cu modificările şi completările ulterioare, din impozitul pe venit cuvenit bugetelor locale, estimat de structura de specialitate din cadrul Direcţiei Generale Regionale a Finanţelor Publice Bucureşti a fi încasat la bugetul de stat, la nivelul municipiului Bucureşti, se repartizează prin decizie a directorului Direcţiei Generale Regionale a Finanţelor Publice Bucureşti, astfel :</w:t>
      </w:r>
    </w:p>
    <w:p w14:paraId="6D7BB9E2"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a) o cotă de 14% în contul prevăzut la alin.(1) lit.d) ;</w:t>
      </w:r>
    </w:p>
    <w:p w14:paraId="3E96FB67"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b) din suma corespunzătoare cotei de 86%, o cotă de 45% se repartizează pentru bugetul local al municipiului Bucureşti, iar diferența de 55% se repartizează sectoarelor municipiului București;</w:t>
      </w:r>
    </w:p>
    <w:p w14:paraId="41377243"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  c) din suma corespunzătoare cotei de 45% prevăzută la lit.b) o cotă de 1,5% se repartizează judeţului Ilfov, într-un cont distinct de venituri, pentru finanţarea cheltuielilor </w:t>
      </w:r>
      <w:r w:rsidRPr="007605A6">
        <w:rPr>
          <w:rFonts w:ascii="Arial" w:hAnsi="Arial" w:cs="Arial"/>
          <w:lang w:val="ro-RO"/>
        </w:rPr>
        <w:lastRenderedPageBreak/>
        <w:t>secţiunii de dezvoltare. Suma corespunzătoare se va estima de către Direcţia Generală Regională a Finanţelor Publice Bucureşti şi se va comunica Consiliului Judeţean Ilfov.</w:t>
      </w:r>
    </w:p>
    <w:p w14:paraId="07275800" w14:textId="3B67C0F5" w:rsidR="00BE6B5D" w:rsidRPr="007605A6" w:rsidRDefault="00BE6B5D" w:rsidP="000812B5">
      <w:pPr>
        <w:pStyle w:val="Style6"/>
        <w:widowControl/>
        <w:spacing w:line="360" w:lineRule="auto"/>
        <w:ind w:right="141" w:firstLine="851"/>
        <w:rPr>
          <w:rFonts w:ascii="Arial" w:hAnsi="Arial" w:cs="Arial"/>
          <w:lang w:val="ro-RO"/>
        </w:rPr>
      </w:pPr>
      <w:r w:rsidRPr="007605A6">
        <w:rPr>
          <w:rFonts w:ascii="Arial" w:hAnsi="Arial" w:cs="Arial"/>
          <w:lang w:val="ro-RO"/>
        </w:rPr>
        <w:t>d) pentru sectoarele municipiului Bucureşti, suma corespunzătoare cotei de 55% prevăzută la lit.b) se împarte la numărul total de locuitori ai municipiului Bucureşti şi se înmulţeşte cu numărul de locuitori ai fiecărui sector</w:t>
      </w:r>
      <w:r w:rsidR="000812B5" w:rsidRPr="007605A6">
        <w:rPr>
          <w:rFonts w:ascii="Arial" w:hAnsi="Arial" w:cs="Arial"/>
          <w:lang w:val="ro-RO"/>
        </w:rPr>
        <w:t>, așa cum este stabilit în datele definitive publicate pe  site-ul I</w:t>
      </w:r>
      <w:r w:rsidR="00013ACD" w:rsidRPr="007605A6">
        <w:rPr>
          <w:rFonts w:ascii="Arial" w:hAnsi="Arial" w:cs="Arial"/>
          <w:lang w:val="ro-RO"/>
        </w:rPr>
        <w:t xml:space="preserve">ntitutului </w:t>
      </w:r>
      <w:r w:rsidR="000812B5" w:rsidRPr="007605A6">
        <w:rPr>
          <w:rFonts w:ascii="Arial" w:hAnsi="Arial" w:cs="Arial"/>
          <w:lang w:val="ro-RO"/>
        </w:rPr>
        <w:t>N</w:t>
      </w:r>
      <w:r w:rsidR="00013ACD" w:rsidRPr="007605A6">
        <w:rPr>
          <w:rFonts w:ascii="Arial" w:hAnsi="Arial" w:cs="Arial"/>
          <w:lang w:val="ro-RO"/>
        </w:rPr>
        <w:t xml:space="preserve">ațional de </w:t>
      </w:r>
      <w:r w:rsidR="000812B5" w:rsidRPr="007605A6">
        <w:rPr>
          <w:rFonts w:ascii="Arial" w:hAnsi="Arial" w:cs="Arial"/>
          <w:lang w:val="ro-RO"/>
        </w:rPr>
        <w:t>S</w:t>
      </w:r>
      <w:r w:rsidR="00013ACD" w:rsidRPr="007605A6">
        <w:rPr>
          <w:rFonts w:ascii="Arial" w:hAnsi="Arial" w:cs="Arial"/>
          <w:lang w:val="ro-RO"/>
        </w:rPr>
        <w:t>tatistică</w:t>
      </w:r>
      <w:r w:rsidR="000812B5" w:rsidRPr="007605A6">
        <w:rPr>
          <w:rFonts w:ascii="Arial" w:hAnsi="Arial" w:cs="Arial"/>
          <w:lang w:val="ro-RO"/>
        </w:rPr>
        <w:t xml:space="preserve"> în data de 13 ianuarie 2025 cu privire la diseminarea Recensământului populației și locuințelor, respectiv situația populației rezidente după domiciliu, pe județe și municipii, orașe, comune la</w:t>
      </w:r>
      <w:r w:rsidR="00805933" w:rsidRPr="007605A6">
        <w:rPr>
          <w:rFonts w:ascii="Arial" w:hAnsi="Arial" w:cs="Arial"/>
          <w:lang w:val="ro-RO"/>
        </w:rPr>
        <w:t xml:space="preserve"> data de</w:t>
      </w:r>
      <w:r w:rsidR="000812B5" w:rsidRPr="007605A6">
        <w:rPr>
          <w:rFonts w:ascii="Arial" w:hAnsi="Arial" w:cs="Arial"/>
          <w:lang w:val="ro-RO"/>
        </w:rPr>
        <w:t xml:space="preserve"> 1 decembrie 2021.</w:t>
      </w:r>
    </w:p>
    <w:p w14:paraId="21ABFA4C" w14:textId="77777777" w:rsidR="000812B5" w:rsidRPr="007605A6" w:rsidRDefault="00BE6B5D" w:rsidP="000812B5">
      <w:pPr>
        <w:pStyle w:val="Style6"/>
        <w:spacing w:line="360" w:lineRule="auto"/>
        <w:ind w:right="141" w:firstLine="851"/>
        <w:rPr>
          <w:rFonts w:ascii="Arial" w:hAnsi="Arial" w:cs="Arial"/>
          <w:lang w:val="ro-RO"/>
        </w:rPr>
      </w:pPr>
      <w:r w:rsidRPr="007605A6">
        <w:rPr>
          <w:rFonts w:ascii="Arial" w:hAnsi="Arial" w:cs="Arial"/>
          <w:lang w:val="ro-RO"/>
        </w:rPr>
        <w:t xml:space="preserve"> (3) Sumele corespunzătoare cotelor prevăzute la alin. (1) lit. d) și alin.(2) lit.a), pentru echilibrarea bugetelor locale la nivel național, se repartizează :</w:t>
      </w:r>
    </w:p>
    <w:p w14:paraId="0C4EE9CA" w14:textId="77777777" w:rsidR="000812B5" w:rsidRPr="007605A6" w:rsidRDefault="000812B5" w:rsidP="000812B5">
      <w:pPr>
        <w:pStyle w:val="Style6"/>
        <w:spacing w:line="360" w:lineRule="auto"/>
        <w:ind w:right="141" w:firstLine="851"/>
        <w:rPr>
          <w:rFonts w:ascii="Arial" w:hAnsi="Arial" w:cs="Arial"/>
          <w:lang w:val="ro-RO"/>
        </w:rPr>
      </w:pPr>
      <w:r w:rsidRPr="007605A6">
        <w:rPr>
          <w:rFonts w:ascii="Arial" w:hAnsi="Arial" w:cs="Arial"/>
          <w:lang w:val="ro-RO"/>
        </w:rPr>
        <w:t xml:space="preserve">a) </w:t>
      </w:r>
      <w:r w:rsidR="00BE6B5D" w:rsidRPr="007605A6">
        <w:rPr>
          <w:rFonts w:ascii="Arial" w:hAnsi="Arial" w:cs="Arial"/>
          <w:lang w:val="ro-RO"/>
        </w:rPr>
        <w:t xml:space="preserve">bugetelor locale ale județelor ale căror venituri estimate a fi încasate în anul 2025 din cota prevăzută la alin. (1) lit. a) sunt mai mici de </w:t>
      </w:r>
      <w:r w:rsidR="003327EB" w:rsidRPr="007605A6">
        <w:rPr>
          <w:rFonts w:ascii="Arial" w:hAnsi="Arial" w:cs="Arial"/>
          <w:lang w:val="ro-RO"/>
        </w:rPr>
        <w:t>385</w:t>
      </w:r>
      <w:r w:rsidR="00BE6B5D" w:rsidRPr="007605A6">
        <w:rPr>
          <w:rFonts w:ascii="Arial" w:hAnsi="Arial" w:cs="Arial"/>
          <w:lang w:val="ro-RO"/>
        </w:rPr>
        <w:t xml:space="preserve"> lei/locuitor/an, dar fără a depăși suma de 285.000 mii lei/an; </w:t>
      </w:r>
    </w:p>
    <w:p w14:paraId="76FCBD0F" w14:textId="3374AFEC" w:rsidR="00BE6B5D" w:rsidRPr="007605A6" w:rsidRDefault="000812B5" w:rsidP="000812B5">
      <w:pPr>
        <w:pStyle w:val="Style6"/>
        <w:spacing w:line="360" w:lineRule="auto"/>
        <w:ind w:right="141" w:firstLine="851"/>
        <w:rPr>
          <w:rFonts w:ascii="Arial" w:hAnsi="Arial" w:cs="Arial"/>
          <w:lang w:val="ro-RO"/>
        </w:rPr>
      </w:pPr>
      <w:r w:rsidRPr="007605A6">
        <w:rPr>
          <w:rFonts w:ascii="Arial" w:hAnsi="Arial" w:cs="Arial"/>
          <w:lang w:val="ro-RO"/>
        </w:rPr>
        <w:t xml:space="preserve">b) </w:t>
      </w:r>
      <w:r w:rsidR="00BE6B5D" w:rsidRPr="007605A6">
        <w:rPr>
          <w:rFonts w:ascii="Arial" w:hAnsi="Arial" w:cs="Arial"/>
          <w:lang w:val="ro-RO"/>
        </w:rPr>
        <w:t xml:space="preserve">bugetelor locale ale comunelor, orașelor și municipiilor ale căror venituri estimate a fi încasate în anul 2025 din cota prevăzută la alin. (1) lit. b) sunt mai mici de </w:t>
      </w:r>
      <w:r w:rsidR="003327EB" w:rsidRPr="007605A6">
        <w:rPr>
          <w:rFonts w:ascii="Arial" w:hAnsi="Arial" w:cs="Arial"/>
          <w:lang w:val="ro-RO"/>
        </w:rPr>
        <w:t>900</w:t>
      </w:r>
      <w:r w:rsidR="00BE6B5D" w:rsidRPr="007605A6">
        <w:rPr>
          <w:rFonts w:ascii="Arial" w:hAnsi="Arial" w:cs="Arial"/>
          <w:lang w:val="ro-RO"/>
        </w:rPr>
        <w:t xml:space="preserve"> lei/locuitor/an şi/sau mai mici de 1.750 mii lei/unitate administrativ-teritorială/an.</w:t>
      </w:r>
    </w:p>
    <w:p w14:paraId="58EDD997"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 xml:space="preserve"> (4) În cazul în care veniturile estimate a fi încasate în anul 2025 din cotele prevăzute la alin. (1) lit. a) și b) precum şi din sumele repartizate potrivit prevederilor alin.(3) nu asigură nivelurile stabilite la acest alineat, în completare se repartizează sume defalcate din taxa pe valoarea adăugată pentru echilibrarea bugetelor locale.</w:t>
      </w:r>
    </w:p>
    <w:p w14:paraId="37C15A7C" w14:textId="44286079" w:rsidR="00BE6B5D" w:rsidRPr="007605A6" w:rsidRDefault="00BE6B5D" w:rsidP="00C8002E">
      <w:pPr>
        <w:pStyle w:val="Style6"/>
        <w:spacing w:line="360" w:lineRule="auto"/>
        <w:ind w:right="141" w:firstLine="851"/>
        <w:rPr>
          <w:rFonts w:ascii="Arial" w:hAnsi="Arial" w:cs="Arial"/>
          <w:lang w:val="ro-RO"/>
        </w:rPr>
      </w:pPr>
      <w:r w:rsidRPr="007605A6">
        <w:rPr>
          <w:rFonts w:ascii="Arial" w:hAnsi="Arial" w:cs="Arial"/>
          <w:lang w:val="ro-RO"/>
        </w:rPr>
        <w:t xml:space="preserve"> (5) Sumele stabilite conform prevederilor alin.(3) și (4) se aprobă prin ordin al </w:t>
      </w:r>
      <w:r w:rsidR="004949B9" w:rsidRPr="007605A6">
        <w:rPr>
          <w:rFonts w:ascii="Arial" w:hAnsi="Arial" w:cs="Arial"/>
          <w:lang w:val="ro-RO"/>
        </w:rPr>
        <w:t xml:space="preserve">viceprim-ministrului, </w:t>
      </w:r>
      <w:r w:rsidRPr="007605A6">
        <w:rPr>
          <w:rFonts w:ascii="Arial" w:hAnsi="Arial" w:cs="Arial"/>
          <w:lang w:val="ro-RO"/>
        </w:rPr>
        <w:t xml:space="preserve">ministrului finanțelor în termen de 5 zile lucrătoare de la intrarea în vigoare a prezentei legi și vor face obiectul deciziei prevăzute la alin.(1). </w:t>
      </w:r>
      <w:r w:rsidR="00C8002E" w:rsidRPr="007605A6">
        <w:rPr>
          <w:rFonts w:ascii="Arial" w:hAnsi="Arial" w:cs="Arial"/>
          <w:lang w:val="ro-RO"/>
        </w:rPr>
        <w:t xml:space="preserve">Prin același ordin se aprobă și coeficienții de repartizare pe unități administrativ-teritoriale a sumei corespunzătoare cotei de 14% încasate în contul prevăzut la alin.(1) lit.d), ce se utilizează lunar în execuție. </w:t>
      </w:r>
    </w:p>
    <w:p w14:paraId="0FB91EB7"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lastRenderedPageBreak/>
        <w:t xml:space="preserve"> (6) Sumele corespunzătoare cotei de 6% din impozitul pe venit, prevăzută la alin. (1) lit. c), se repartizează în mod egal judeţelor, în limita sumei de 43.654 mii lei, reprezentând fond la dispoziţia consiliului judeţean. În cadrul fiecărui judeţ, fondul la dispoziţia consiliului judeţean se repartizează integral în anul 2025 comunelor, oraşelor şi municipiilor, prin hotărâre a consiliului judeţean, cu prioritate pentru asigurarea cofinanțării proiectelor de infrastructură și, în limita sumelor rămase disponibile, și pentru susţinerea programelor de dezvoltare locală. Sumele repartizate potrivit prevederilor prezentului alineat se reflectă în bugetele locale ale unităţilor administrativ-teritoriale, la o poziţie distinctă de venituri. Pentru repartizarea pe unităţi administrativ-teritoriale a sumelor din fond, consiliul judeţean are obligaţia ca, în termen de 5 zile lucrătoare de la data intrării în vigoare a prezentei legi, să solicite în scris tuturor unităţilor administrativ-teritoriale din cadrul judeţului prezentarea de cereri pentru acordarea de sume pentru destinaţiile prevăzute. Hotărârea consiliului judeţean se comunică directorului direcţiei generale regionale a finanţelor publice/şefului administraţiei judeţene a finanţelor publice, instituţiei prefectului şi unităţilor administrativ-teritoriale din judeţ. În execuţie, la nivelul fiecărei direcţii generale regionale a finanţelor publice/administraţii judeţene a finanţelor publice, soldul contului prevăzut la alin. (1) lit. c) se împarte la numărul total de 41 de judeţe, iar suma rezultată se virează fiecăruia dintre celelalte 40 de judeţe, în vederea aplicării prevederilor prezentului alineat.</w:t>
      </w:r>
    </w:p>
    <w:p w14:paraId="4BDC19E3"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(7) Soldul contului prevăzut la art.XX alin.(1) lit.c) din Ordonanța de urgență a Guvernului nr. 156/2024 se virează de către direcţiile generale regionale ale finanţelor publice/administraţiile judeţene ale finanţelor publice în termen de 3 zile lucrătoare de la intrarea în vigoare a prezentei legi, astfel:</w:t>
      </w:r>
    </w:p>
    <w:p w14:paraId="55D9F746"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a) sumele corespunzătoare cotei de 6%, din impozitul pe venit încasat în contul distinct deschis în acest scop, reprezentând 27,3% aplicat la sold, în contul distinct prevăzut la alin.(1) lit.c);</w:t>
      </w:r>
    </w:p>
    <w:p w14:paraId="25F02228"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b) sumele corespunzătoare cotei de 14%, din impozitul pe venit încasat în contul distinct deschis în acest scop, reprezentând 63,6% aplicat la sold, în contul distinct prevăzut la alin.(1) lit.d);</w:t>
      </w:r>
    </w:p>
    <w:p w14:paraId="085B1753"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lastRenderedPageBreak/>
        <w:t>c) sumele corespunzătoare cotei de 2%, din impozitul pe venit încasat în contul distinct deschis în acest scop, reprezentând 9,1% aplicat la sold,  în contul distinct prevăzut la alin.(1) lit.e).</w:t>
      </w:r>
    </w:p>
    <w:p w14:paraId="299A86DF"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 xml:space="preserve"> (8) În execuție, sumele încasate potrivit prevederilor alin.(7) lit.a) și b) se virează unităților administrativ-teritoriale  în termen de 7 zile lucrătoare de la intrarea în vigoare a prezentei legi, astfel:</w:t>
      </w:r>
    </w:p>
    <w:p w14:paraId="2834E9F0"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a) suma încasată potrivit prevederilor alin. (7) lit.a) se împarte la numărul total de 41 de judeţe, iar suma rezultată se virează fiecăruia dintre celelalte 40 de judeţe;</w:t>
      </w:r>
    </w:p>
    <w:p w14:paraId="10FF5643"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b) suma încasată potrivit prevederilor alin. (7) lit.b) se virează cu respectarea coeficienților de repartizare aprobați potrivit prevederilor alin.(5).</w:t>
      </w:r>
    </w:p>
    <w:p w14:paraId="2E9CF30D"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(9) În execuţie, sumele încasate, aferente cotelor prevăzute la alin. (1) lit.a) și b), și alin. (2) lit.b) și c) se alocă de către direcţiile generale regionale ale finanţelor publice/administraţiile judeţene ale finanţelor publice bugetelor locale ale unităţilor/subdiviziunilor administrativ-teritoriale, până cel târziu la data de 8 a lunii în curs pentru luna anterioară, iar cele prevăzute la alin. (1) lit.c) și alin.(2) lit.d) se alocă în acelaşi termen, proporţional cu sumele repartizate. </w:t>
      </w:r>
    </w:p>
    <w:p w14:paraId="562501BA" w14:textId="320A45A4" w:rsidR="00BE6B5D" w:rsidRPr="007605A6" w:rsidRDefault="00BE6B5D" w:rsidP="00BE6B5D">
      <w:pPr>
        <w:autoSpaceDE w:val="0"/>
        <w:autoSpaceDN w:val="0"/>
        <w:adjustRightInd w:val="0"/>
        <w:spacing w:after="0" w:line="360" w:lineRule="auto"/>
        <w:ind w:firstLine="851"/>
        <w:jc w:val="both"/>
        <w:rPr>
          <w:rFonts w:ascii="Arial" w:hAnsi="Arial" w:cs="Arial"/>
          <w:sz w:val="24"/>
          <w:szCs w:val="24"/>
        </w:rPr>
      </w:pPr>
      <w:r w:rsidRPr="007605A6">
        <w:rPr>
          <w:rFonts w:ascii="Arial" w:hAnsi="Arial" w:cs="Arial"/>
          <w:sz w:val="24"/>
          <w:szCs w:val="24"/>
        </w:rPr>
        <w:t>(10) Sumele aflate în soldul contului prevăzut la alin.(1) lit.d) se virează într-un cont distinct de venituri ale bugetului de stat ”Cote defalcate din impozitul pe venit în curs de distribuire, pentru echilibrarea bugetelor locale” și se alocă lunar unităţilor administrativ-teritoriale în termen</w:t>
      </w:r>
      <w:r w:rsidR="007F6628" w:rsidRPr="007605A6">
        <w:rPr>
          <w:rFonts w:ascii="Arial" w:hAnsi="Arial" w:cs="Arial"/>
          <w:sz w:val="24"/>
          <w:szCs w:val="24"/>
        </w:rPr>
        <w:t>ul prevăzut la alin.(9),</w:t>
      </w:r>
      <w:r w:rsidRPr="007605A6">
        <w:rPr>
          <w:rFonts w:ascii="Arial" w:hAnsi="Arial" w:cs="Arial"/>
          <w:sz w:val="24"/>
          <w:szCs w:val="24"/>
        </w:rPr>
        <w:t xml:space="preserve"> cu respectarea coeficienților de repartizare aprobați potrivit prevederilor alin.(5). În situația în care suma totală rezultată din aplicarea  coeficienților de repartizare este mai mare decât soldul contului, ajustarea se efectuează cu unitatea/unitățile administrativ-teritoriale căreia/cărora i/li se alocă suma cea mai mare, iar dacă suma totală rezultată din aplicarea  coeficienților d</w:t>
      </w:r>
      <w:r w:rsidR="00C8002E" w:rsidRPr="007605A6">
        <w:rPr>
          <w:rFonts w:ascii="Arial" w:hAnsi="Arial" w:cs="Arial"/>
          <w:sz w:val="24"/>
          <w:szCs w:val="24"/>
        </w:rPr>
        <w:t>e repartizare este mai mică decâ</w:t>
      </w:r>
      <w:r w:rsidRPr="007605A6">
        <w:rPr>
          <w:rFonts w:ascii="Arial" w:hAnsi="Arial" w:cs="Arial"/>
          <w:sz w:val="24"/>
          <w:szCs w:val="24"/>
        </w:rPr>
        <w:t>t soldul contului, ajustarea se efectuează cu unitatea/unitățile administrativ-teritoriale căreia/cărora i/li se alocă suma cea mai mică. Prezentul alineat se aplică și sumelor prevăzute la alin.(8) lit.b).</w:t>
      </w:r>
    </w:p>
    <w:p w14:paraId="64C02BC3"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 xml:space="preserve">(11) Impozitul pe venit încasat suplimentar în anul 2025, corespunzător cotelor prevăzute la alin.(1) lit.a) și b) și alin.(2) lit.b) și c) se repartizează integral bugetelor locale, în baza deciziei directorului direcţiei generale regionale a finanţelor publice/şefului administraţiei judeţene a finanţelor publice, se cuprind în bugetele locale prin rectificare bugetară locală și se alocă bugetelor locale potrivit prevederilor prezentului articol. </w:t>
      </w:r>
    </w:p>
    <w:p w14:paraId="3B5BC6F6"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lang w:val="ro-RO"/>
        </w:rPr>
        <w:t xml:space="preserve"> (12) În execuţie, sumele încasate suplimentar față de planul aprobat, aflate în soldul contului prevăzut la alin.(1) lit.d), se alocă unităţilor administrativ-teritoriale în termenul prevăzut la alin.(9) cu respectarea coeficienților de repartizare aprobați potrivit prevederilor alin.(5) şi se cuprind în bugetele locale prin rectificare bugetară locală. </w:t>
      </w:r>
    </w:p>
    <w:p w14:paraId="4AEC8D27"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 xml:space="preserve"> (13) Impozitul pe venit corespunzător cotei de 6%, prevăzută la alin. (1) lit. c), încasat suplimentar, se repartizează în mod egal judeţelor, peste limita stabilită, iar în cadrul fiecărui judeţ, în baza deciziei directorului direcţiei generale regionale a finanţelor publice/şefului administraţiei judeţene a finanţelor publice, consiliul judeţean repartizează, până la data de 10 decembrie 2025, comunelor, oraşelor şi municipiilor, integral, prin hotărâre, sumele suplimentare care se cuprind în bugetele locale prin rectificare bugetară locală. </w:t>
      </w:r>
    </w:p>
    <w:p w14:paraId="6FEFFD70" w14:textId="77777777" w:rsidR="00BE6B5D" w:rsidRPr="007605A6" w:rsidRDefault="00BE6B5D" w:rsidP="00BE6B5D">
      <w:pPr>
        <w:pStyle w:val="Style6"/>
        <w:spacing w:line="360" w:lineRule="auto"/>
        <w:ind w:right="141" w:firstLine="851"/>
        <w:rPr>
          <w:rFonts w:ascii="Arial" w:hAnsi="Arial" w:cs="Arial"/>
          <w:lang w:val="ro-RO"/>
        </w:rPr>
      </w:pPr>
      <w:r w:rsidRPr="007605A6">
        <w:rPr>
          <w:rFonts w:ascii="Arial" w:hAnsi="Arial" w:cs="Arial"/>
          <w:lang w:val="ro-RO"/>
        </w:rPr>
        <w:t>(14) Alocarea sumelor repartizate potrivit alin.(13) se face până la data de 16 decembrie 2025 .</w:t>
      </w:r>
    </w:p>
    <w:p w14:paraId="5E6C45A8" w14:textId="0F9CFC89" w:rsidR="001E1E64" w:rsidRPr="007605A6" w:rsidRDefault="001312DD" w:rsidP="001E1E64">
      <w:pPr>
        <w:pStyle w:val="Style6"/>
        <w:spacing w:line="360" w:lineRule="auto"/>
        <w:ind w:right="141" w:firstLine="851"/>
        <w:rPr>
          <w:rFonts w:ascii="Arial" w:hAnsi="Arial" w:cs="Arial"/>
          <w:lang w:val="ro-RO"/>
        </w:rPr>
      </w:pPr>
      <w:r w:rsidRPr="007605A6">
        <w:rPr>
          <w:rFonts w:ascii="Arial" w:hAnsi="Arial" w:cs="Arial"/>
          <w:lang w:val="ro-RO"/>
        </w:rPr>
        <w:t xml:space="preserve"> (</w:t>
      </w:r>
      <w:r w:rsidR="00BE6B5D" w:rsidRPr="007605A6">
        <w:rPr>
          <w:rFonts w:ascii="Arial" w:hAnsi="Arial" w:cs="Arial"/>
          <w:lang w:val="ro-RO"/>
        </w:rPr>
        <w:t>15) Sumele aferente cotelor defalcate din impozitul pe venit pentru echilibrarea bugetelor locale și sumele defalcate din taxa pe valoarea adăugată pentru echilibrarea bugetelor locale sunt stabilite pe baza datelor definitive publicate p</w:t>
      </w:r>
      <w:r w:rsidR="000812B5" w:rsidRPr="007605A6">
        <w:rPr>
          <w:rFonts w:ascii="Arial" w:hAnsi="Arial" w:cs="Arial"/>
          <w:lang w:val="ro-RO"/>
        </w:rPr>
        <w:t>e  site-ul I</w:t>
      </w:r>
      <w:r w:rsidR="00013ACD" w:rsidRPr="007605A6">
        <w:rPr>
          <w:rFonts w:ascii="Arial" w:hAnsi="Arial" w:cs="Arial"/>
          <w:lang w:val="ro-RO"/>
        </w:rPr>
        <w:t xml:space="preserve">nstitutului </w:t>
      </w:r>
      <w:r w:rsidR="000812B5" w:rsidRPr="007605A6">
        <w:rPr>
          <w:rFonts w:ascii="Arial" w:hAnsi="Arial" w:cs="Arial"/>
          <w:lang w:val="ro-RO"/>
        </w:rPr>
        <w:t>N</w:t>
      </w:r>
      <w:r w:rsidR="00013ACD" w:rsidRPr="007605A6">
        <w:rPr>
          <w:rFonts w:ascii="Arial" w:hAnsi="Arial" w:cs="Arial"/>
          <w:lang w:val="ro-RO"/>
        </w:rPr>
        <w:t xml:space="preserve">ațional de </w:t>
      </w:r>
      <w:r w:rsidR="000812B5" w:rsidRPr="007605A6">
        <w:rPr>
          <w:rFonts w:ascii="Arial" w:hAnsi="Arial" w:cs="Arial"/>
          <w:lang w:val="ro-RO"/>
        </w:rPr>
        <w:t>S</w:t>
      </w:r>
      <w:r w:rsidR="00013ACD" w:rsidRPr="007605A6">
        <w:rPr>
          <w:rFonts w:ascii="Arial" w:hAnsi="Arial" w:cs="Arial"/>
          <w:lang w:val="ro-RO"/>
        </w:rPr>
        <w:t>tatistică</w:t>
      </w:r>
      <w:r w:rsidR="000812B5" w:rsidRPr="007605A6">
        <w:rPr>
          <w:rFonts w:ascii="Arial" w:hAnsi="Arial" w:cs="Arial"/>
          <w:lang w:val="ro-RO"/>
        </w:rPr>
        <w:t xml:space="preserve"> în data de 13 ianuarie </w:t>
      </w:r>
      <w:r w:rsidR="00BE6B5D" w:rsidRPr="007605A6">
        <w:rPr>
          <w:rFonts w:ascii="Arial" w:hAnsi="Arial" w:cs="Arial"/>
          <w:lang w:val="ro-RO"/>
        </w:rPr>
        <w:t xml:space="preserve">2025 cu privire la diseminarea Recensământului populației și locuințelor, respectiv situația populației rezidente după domiciliu, pe județe și municipii, orașe, comune la </w:t>
      </w:r>
      <w:r w:rsidR="00805933" w:rsidRPr="007605A6">
        <w:rPr>
          <w:rFonts w:ascii="Arial" w:hAnsi="Arial" w:cs="Arial"/>
          <w:lang w:val="ro-RO"/>
        </w:rPr>
        <w:t xml:space="preserve">data de </w:t>
      </w:r>
      <w:r w:rsidR="000812B5" w:rsidRPr="007605A6">
        <w:rPr>
          <w:rFonts w:ascii="Arial" w:hAnsi="Arial" w:cs="Arial"/>
          <w:lang w:val="ro-RO"/>
        </w:rPr>
        <w:t xml:space="preserve">1 decembrie </w:t>
      </w:r>
      <w:r w:rsidR="00BE6B5D" w:rsidRPr="007605A6">
        <w:rPr>
          <w:rFonts w:ascii="Arial" w:hAnsi="Arial" w:cs="Arial"/>
          <w:lang w:val="ro-RO"/>
        </w:rPr>
        <w:t xml:space="preserve">2021 și a </w:t>
      </w:r>
      <w:r w:rsidR="004949B9" w:rsidRPr="007605A6">
        <w:rPr>
          <w:rFonts w:ascii="Arial" w:hAnsi="Arial" w:cs="Arial"/>
          <w:lang w:val="ro-RO"/>
        </w:rPr>
        <w:t>impozitului pe venit estimat de</w:t>
      </w:r>
      <w:r w:rsidR="007F6628" w:rsidRPr="007605A6">
        <w:rPr>
          <w:rFonts w:ascii="Arial" w:hAnsi="Arial" w:cs="Arial"/>
          <w:lang w:val="ro-RO"/>
        </w:rPr>
        <w:t xml:space="preserve"> Ministerul</w:t>
      </w:r>
      <w:r w:rsidR="00BE6B5D" w:rsidRPr="007605A6">
        <w:rPr>
          <w:rFonts w:ascii="Arial" w:hAnsi="Arial" w:cs="Arial"/>
          <w:lang w:val="ro-RO"/>
        </w:rPr>
        <w:t xml:space="preserve"> Finanțelor pentru anul 2025 şi nu include categoriile de impozite care, potrivit legii, se reţin integral la bugetul de stat. La repartizarea cotelor defalcate din impozitul pe venit prevăzute la alin.(1) lit.a) și b) și a celor prevăzute la alin.(2) lit.b) și c) se utilizează impo</w:t>
      </w:r>
      <w:r w:rsidR="004949B9" w:rsidRPr="007605A6">
        <w:rPr>
          <w:rFonts w:ascii="Arial" w:hAnsi="Arial" w:cs="Arial"/>
          <w:lang w:val="ro-RO"/>
        </w:rPr>
        <w:t>zitul pe venit estimat de direcţiile</w:t>
      </w:r>
      <w:r w:rsidR="00BE6B5D" w:rsidRPr="007605A6">
        <w:rPr>
          <w:rFonts w:ascii="Arial" w:hAnsi="Arial" w:cs="Arial"/>
          <w:lang w:val="ro-RO"/>
        </w:rPr>
        <w:t xml:space="preserve"> generale regionale ale fin</w:t>
      </w:r>
      <w:r w:rsidR="004949B9" w:rsidRPr="007605A6">
        <w:rPr>
          <w:rFonts w:ascii="Arial" w:hAnsi="Arial" w:cs="Arial"/>
          <w:lang w:val="ro-RO"/>
        </w:rPr>
        <w:t>anţelor publice/administraţiile</w:t>
      </w:r>
      <w:r w:rsidR="00BE6B5D" w:rsidRPr="007605A6">
        <w:rPr>
          <w:rFonts w:ascii="Arial" w:hAnsi="Arial" w:cs="Arial"/>
          <w:lang w:val="ro-RO"/>
        </w:rPr>
        <w:t xml:space="preserve"> judeţene ale finanţelor publice și </w:t>
      </w:r>
      <w:r w:rsidR="00BE6B5D" w:rsidRPr="007605A6">
        <w:rPr>
          <w:rFonts w:ascii="Arial" w:hAnsi="Arial" w:cs="Arial"/>
          <w:lang w:val="ro-RO"/>
        </w:rPr>
        <w:lastRenderedPageBreak/>
        <w:t>comunicat unităţilor/subdiviziunilor administrativ-teritoriale.</w:t>
      </w:r>
    </w:p>
    <w:p w14:paraId="269E226D"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b/>
          <w:lang w:val="ro-RO"/>
        </w:rPr>
        <w:t>Art. 7. –</w:t>
      </w:r>
      <w:r w:rsidRPr="007605A6">
        <w:rPr>
          <w:rFonts w:ascii="Arial" w:hAnsi="Arial" w:cs="Arial"/>
          <w:lang w:val="ro-RO"/>
        </w:rPr>
        <w:t xml:space="preserve"> (1) Sumele încasate:</w:t>
      </w:r>
    </w:p>
    <w:p w14:paraId="3159C3F1"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 xml:space="preserve">a) până la data de 31 mai 2025 aferente cotei prevăzute la art. 6 alin. (1) lit. e), cumulate la nivel naţional, se repartizează prin hotărâre a Guvernului, iniţiată de Ministerul Dezvoltării, Lucrărilor Publice şi Administraţiei până la data de 30 iunie 2025, potrivit solicitărilor transmise acestei instituţii până la data de 5 iunie 2025 de către unităţile administrativ-teritoriale în subordinea cărora funcţionează instituţii publice de spectacole, respectiv teatre, opere şi filarmonici. Până la data de 10 iunie 2025, soldul contului 50.75.08 „Disponibil din cote defalcate din impozitul pe venit pentru finanţarea instituţiilor publice de spectacole din subordinea autorităţilor administraţiei publice locale“, deschis pe seama direcţiilor generale regionale ale finanţelor publice/ administraţiilor judeţene ale finanţelor publice, se transferă în contul 50.75.08 „Disponibil din cote defalcate din impozitul pe venit pentru finanţarea instituţiilor publice de spectacole din subordinea autorităţilor administraţiei publice locale“, deschis pe numele Ministerului Dezvoltării, Lucrărilor Publice şi Administraţiei la Activitatea de Trezorerie şi Contabilitate Publică a Municipiului Bucureşti. </w:t>
      </w:r>
    </w:p>
    <w:p w14:paraId="56C02665"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 xml:space="preserve">b) în perioada 1 iunie 2025 - 31 august 2025, cumulate la nivel naţional, se repartizează unităţilor administrativ-teritoriale în subordinea cărora funcţionează instituţii publice de spectacole, respectiv teatre, opere şi filarmonici, prin hotărâre a Guvernului iniţiată de Ministerul Dezvoltării, Lucrărilor Publice şi Administraţiei până la data de 30 septembrie 2025, în baza solicitărilor transmise acestei instituţii până la data de 10 septembrie 2025. Tot până la data de 10 septembrie 2025, soldul contului 50.75.08 „Disponibil din cote defalcate din impozitul pe venit pentru finanţarea instituţiilor publice de spectacole din subordinea autorităţilor administraţiei publice locale“, deschis pe seama direcţiilor generale regionale ale finanţelor publice/ administraţiilor judeţene ale finanţelor publice, se transferă în contul 50.75.08 „Disponibil din cote defalcate din impozitul pe venit pentru finanţarea instituţiilor publice de spectacole din subordinea autorităţilor administraţiei publice locale“, deschis pe numele Ministerului Dezvoltării, Lucrărilor Publice şi Administraţiei la Activitatea de Trezorerie şi Contabilitate Publică a </w:t>
      </w:r>
      <w:r w:rsidRPr="007605A6">
        <w:rPr>
          <w:rFonts w:ascii="Arial" w:hAnsi="Arial" w:cs="Arial"/>
          <w:lang w:val="ro-RO"/>
        </w:rPr>
        <w:lastRenderedPageBreak/>
        <w:t xml:space="preserve">Municipiului Bucureşti. </w:t>
      </w:r>
    </w:p>
    <w:p w14:paraId="056C964E" w14:textId="07CCED23"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c) în perioada 1 septembrie 2025-10 decembrie 2025, cumulate la nivel naţional, se repartizează unităţilor administrativ-teritoriale în subordinea cărora funcţionează instituţii publice de spectacole, respectiv teatre, opere şi filarmonici, prin hotărâre a Guvernului iniţiată de Ministerul Dezvoltării, Lucrărilor Publice şi Administraţiei până la data de 18 decembrie 2025, în baza solicitărilor transmise acestei instituţii până la data de 5 decembrie 2025. În acest scop, soldul la data de 10 decembrie 2025 al contului 50.75.08 „Disponibil din cote defalcate din impozitul pe venit pentru finanţarea instituţiilor publice de spectacole din subordinea autorităţilor administraţiei publice locale“, deschis pe seama direcţiilor generale regionale ale finanţelor publice/administraţiilor judeţene ale finanţelor publice, se transferă în aceeaşi dată în contul 50.75.08 „Disponibil din cote defalcate din impozitul pe venit pentru finanţarea instituţiilor publice de spectacole din subordinea autorităţilor administraţiei publice locale“, deschis pe numele Ministerului Dezvoltării, Lucrărilor Publice şi Administraţiei la Activitatea de Trezorerie şi Contabilitate Publică a Municipiului Bucureşti. Cu sumele repartizate prin hotărâre a Guvernului, potrivit prevederilor prezentului alineat, se rectifică bugetele locale. În termen de 5 zile de la data intrării în vigoare a hotărârilor Guvernului prevăzute de prezentul alineat, Ministerul Dezvoltării, Lucrărilor Publice şi Administraţiei virează unităţilor administrativ-teritoriale sumele aprobate, din contul 50.75.08 „Disponibil din cote defalcate din impozitul pe venit pentru finanţarea instituţiilor publice de spectacole din subordinea autorităţilor administraţiei publice locale“, deschis pe numele său, în conturile de venituri ale unităţilor administrativ-teritoriale 21.A.04.06.00 „Sume repartizate pentru finanţarea instituţiilor de spectacole şi concerte“, codificate cu codurile de identificare fiscală ale acestora.</w:t>
      </w:r>
    </w:p>
    <w:p w14:paraId="47BBEA42"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(2) La repartizarea pe unităţi administrativ-teritoriale a sumelor constituite în contul 50.75.08 deschis pe seama Ministerului Dezvoltării, Lucrărilor Publice şi Administraţiei se au în vedere următoarele criterii:</w:t>
      </w:r>
    </w:p>
    <w:p w14:paraId="6A89D9A2"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a) dacă solicitările unităţilor administrativ-teritoriale dintr-un judeţ sunt mai mici decât sumele din cota de prevăzută la art. 6 alin. (1) lit. e) încasate la nivelul judeţului respectiv, se alocă integral suma solicitată;</w:t>
      </w:r>
    </w:p>
    <w:p w14:paraId="31C7CE13"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lastRenderedPageBreak/>
        <w:t>b) dacă solicitările unităţilor administrativ-teritoriale dintr-un judeţ sunt mai mari decât sumele din cota de 2% prevăzută la art. 6 alin. (1) lit. e) încasate la nivelul judeţului respectiv, se alocă sume la nivelul încasărilor din judeţul respectiv, fiecărei instituții solicitante aplicându-se pro rata calculată asupra cumulului execuției anului 2024, iar la suma solicitată peste nivelul încasărilor din cadrul județului, fiecărei instituții solicitante i se alocă sume aplicându-se pro rata, calculată asupra cumulului execuției anului 2024 a instituțiilor solicitante, totalului sumelor rămase nesolicitate, la nivel naţional. Ministerul Finanțelor comunică Ministerului Dezvoltării, Lucrărilor Publice şi Administraţiei execuțiile bugetare ale instituțiilor solicitante până cel târziu la data de 13 iunie 2025;</w:t>
      </w:r>
    </w:p>
    <w:p w14:paraId="0EEA3B87" w14:textId="77777777"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c) rezonabilitatea solicitării.</w:t>
      </w:r>
    </w:p>
    <w:p w14:paraId="0551D14C" w14:textId="0F8CF554" w:rsidR="001E1E64" w:rsidRPr="00552953" w:rsidRDefault="001E1E64" w:rsidP="00805933">
      <w:pPr>
        <w:spacing w:line="360" w:lineRule="auto"/>
        <w:ind w:firstLine="720"/>
        <w:jc w:val="both"/>
        <w:rPr>
          <w:rFonts w:ascii="Arial" w:hAnsi="Arial" w:cs="Arial"/>
          <w:sz w:val="24"/>
          <w:szCs w:val="24"/>
          <w:lang w:val="es-ES"/>
        </w:rPr>
      </w:pPr>
      <w:r w:rsidRPr="007605A6">
        <w:rPr>
          <w:rFonts w:ascii="Arial" w:hAnsi="Arial" w:cs="Arial"/>
        </w:rPr>
        <w:t xml:space="preserve">(3) </w:t>
      </w:r>
      <w:r w:rsidR="00805933" w:rsidRPr="00552953">
        <w:rPr>
          <w:rFonts w:ascii="Arial" w:hAnsi="Arial" w:cs="Arial"/>
          <w:sz w:val="24"/>
          <w:szCs w:val="24"/>
          <w:lang w:val="es-ES"/>
        </w:rPr>
        <w:t>Sumele rămase neutilizate la finele anului în soldul contului 50.75.08 „Disponibil din cote defalcate din impozitul pe venit pentru finanţarea instituţiilor publice de spectacole din subordinea autorităţilor administraţiei publice locale“, deschis pe numele Ministerului Dezvoltării, Lucrărilor Publice şi Administraţiei, se virează la data de 23 decembrie 2025 la bugetul de stat, în contul 20.A.04.01.00 „Venituri ale bugetului de stat - cote defalcate din impozitul pe venit“, codificat cu codul de identificare fiscală al acestuia.</w:t>
      </w:r>
    </w:p>
    <w:p w14:paraId="24122D67" w14:textId="543AEB1F"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(4) Sumele din contul prevăzut la art. 6 alin. (1) lit. c) încasate şi nerepartizate pe unităţi administrativ-teritoriale în termenul prevăzut la art. 6 alin.</w:t>
      </w:r>
      <w:r w:rsidR="00013ACD" w:rsidRPr="007605A6">
        <w:rPr>
          <w:rFonts w:ascii="Arial" w:hAnsi="Arial" w:cs="Arial"/>
          <w:lang w:val="ro-RO"/>
        </w:rPr>
        <w:t xml:space="preserve"> (13</w:t>
      </w:r>
      <w:r w:rsidRPr="007605A6">
        <w:rPr>
          <w:rFonts w:ascii="Arial" w:hAnsi="Arial" w:cs="Arial"/>
          <w:lang w:val="ro-RO"/>
        </w:rPr>
        <w:t>), precum şi sumele din fondul prevăzut la art. 6 alin. (1) lit. e), existente la data de 24 decembrie 2025 în conturile distincte deschise pe seama direcţiilor generale regionale ale finanţelor publice/administraţiilor judeţene ale finanţelor publice, se restituie de către direcţia generală regională a finanţelor publice/administraţia judeţeană a finanţelor publice la bugetul de stat, în contul corespunzător subdiviziunii de clasificaţie bugetară din care au fost încasate, deschis la nivelul unităţii Trezoreriei Statului cu rol de municipiu reşedinţă de judeţ.</w:t>
      </w:r>
    </w:p>
    <w:p w14:paraId="1CA70F3A" w14:textId="3F68FF2B" w:rsidR="001E1E64" w:rsidRPr="007605A6" w:rsidRDefault="001E1E64" w:rsidP="001E1E64">
      <w:pPr>
        <w:pStyle w:val="Style6"/>
        <w:spacing w:line="360" w:lineRule="auto"/>
        <w:ind w:right="141" w:firstLine="851"/>
        <w:rPr>
          <w:rFonts w:ascii="Arial" w:hAnsi="Arial" w:cs="Arial"/>
          <w:lang w:val="ro-RO"/>
        </w:rPr>
      </w:pPr>
      <w:r w:rsidRPr="007605A6">
        <w:rPr>
          <w:rFonts w:ascii="Arial" w:hAnsi="Arial" w:cs="Arial"/>
          <w:lang w:val="ro-RO"/>
        </w:rPr>
        <w:t>(5) Sumele repartizate se utilizează exclusiv pentru finanţarea instituţiilor publice de spectacole din subordinea autorităţilor administraţiei publice locale, respecti</w:t>
      </w:r>
      <w:r w:rsidR="00172623" w:rsidRPr="007605A6">
        <w:rPr>
          <w:rFonts w:ascii="Arial" w:hAnsi="Arial" w:cs="Arial"/>
          <w:lang w:val="ro-RO"/>
        </w:rPr>
        <w:t>v teatre, opere şi filarmonici</w:t>
      </w:r>
      <w:r w:rsidRPr="007605A6">
        <w:rPr>
          <w:rFonts w:ascii="Arial" w:hAnsi="Arial" w:cs="Arial"/>
          <w:lang w:val="ro-RO"/>
        </w:rPr>
        <w:t>. Sumele rămase neutilizate la sfârşitul anului vor fi reflectate conform prevederilor </w:t>
      </w:r>
      <w:bookmarkStart w:id="0" w:name="REF48"/>
      <w:bookmarkEnd w:id="0"/>
      <w:r w:rsidRPr="007605A6">
        <w:rPr>
          <w:rFonts w:ascii="Arial" w:hAnsi="Arial" w:cs="Arial"/>
          <w:lang w:val="ro-RO"/>
        </w:rPr>
        <w:t>art. 70 din Legea nr. 273/2006, cu modificările şi completările ulterioare.</w:t>
      </w:r>
    </w:p>
    <w:p w14:paraId="6541D068" w14:textId="2D23D552" w:rsidR="00BE6B5D" w:rsidRPr="007605A6" w:rsidRDefault="001E1E64" w:rsidP="00172623">
      <w:pPr>
        <w:pStyle w:val="Style6"/>
        <w:spacing w:line="360" w:lineRule="auto"/>
        <w:ind w:right="141" w:firstLine="851"/>
        <w:rPr>
          <w:rFonts w:ascii="Arial" w:hAnsi="Arial" w:cs="Arial"/>
          <w:lang w:val="ro-RO"/>
        </w:rPr>
      </w:pPr>
      <w:r w:rsidRPr="007605A6">
        <w:rPr>
          <w:rFonts w:ascii="Arial" w:hAnsi="Arial" w:cs="Arial"/>
          <w:lang w:val="ro-RO"/>
        </w:rPr>
        <w:lastRenderedPageBreak/>
        <w:t>(6) Autorităţile administraţiei publice locale ale unităţilor administrativ-teritoriale, beneficiare ale sumelor repartizate în anul 2025 potrivit prevederilor prezentului articol, pentru finanţarea instituţiilor publice de spectacole din subordinea acestora, respectiv teatre, opere şi filarmonici, sunt obligate să întocmească şi să prezinte un raport, detaliat pe secţiunea de funcţionare şi secţiunea de dezvoltare, cu privire la modalitatea de utilizare a sumelor primite şi utilizate pentru buna desfăşurare a activităţii instituţiilor beneficiare. Raportul se prezintă de către autorităţile executive de la nivelul unităţilor administrativ-teritoriale autorităţilor deliberative de la nivelul unităţilor administrativ-teritoriale, odată cu contul de execuţie al bugetului local, şi se publică pe pagina web a acestora şi, în cazul în care există, şi pe pagina web a instituţiilor beneficiare şi se înaintează şi Ministerului Dezvoltării, Lucrărilor Publice şi Administraţiei.</w:t>
      </w:r>
    </w:p>
    <w:p w14:paraId="28E50936" w14:textId="77777777" w:rsidR="00BE6B5D" w:rsidRPr="007605A6" w:rsidRDefault="00BE6B5D" w:rsidP="00BE6B5D">
      <w:pPr>
        <w:pStyle w:val="Style6"/>
        <w:widowControl/>
        <w:spacing w:line="360" w:lineRule="auto"/>
        <w:ind w:right="141" w:firstLine="851"/>
        <w:rPr>
          <w:rFonts w:ascii="Arial" w:hAnsi="Arial" w:cs="Arial"/>
          <w:lang w:val="ro-RO"/>
        </w:rPr>
      </w:pPr>
      <w:r w:rsidRPr="007605A6">
        <w:rPr>
          <w:rFonts w:ascii="Arial" w:hAnsi="Arial" w:cs="Arial"/>
          <w:b/>
          <w:lang w:val="ro-RO"/>
        </w:rPr>
        <w:t>Art. 8.</w:t>
      </w:r>
      <w:r w:rsidRPr="007605A6">
        <w:rPr>
          <w:rFonts w:ascii="Arial" w:hAnsi="Arial" w:cs="Arial"/>
          <w:lang w:val="ro-RO"/>
        </w:rPr>
        <w:t xml:space="preserve"> - Categoriile de venituri și cheltuieli aferente bugetelor locale pe anul 2025 sunt prevăzute în anexa nr.9 .</w:t>
      </w:r>
    </w:p>
    <w:p w14:paraId="30B5D100" w14:textId="15F32573" w:rsidR="00493C15" w:rsidRPr="007605A6" w:rsidRDefault="00493C15" w:rsidP="00660EDB">
      <w:pPr>
        <w:pStyle w:val="Style14"/>
        <w:widowControl/>
        <w:spacing w:line="413" w:lineRule="exact"/>
        <w:ind w:right="141"/>
        <w:rPr>
          <w:rStyle w:val="FontStyle16"/>
          <w:i w:val="0"/>
          <w:sz w:val="24"/>
          <w:szCs w:val="24"/>
          <w:lang w:val="ro-RO" w:eastAsia="ro-RO"/>
        </w:rPr>
      </w:pPr>
    </w:p>
    <w:p w14:paraId="1002A578" w14:textId="77777777" w:rsidR="004949B9" w:rsidRPr="007605A6" w:rsidRDefault="004949B9">
      <w:pPr>
        <w:pStyle w:val="Style14"/>
        <w:widowControl/>
        <w:spacing w:line="413" w:lineRule="exact"/>
        <w:ind w:right="141" w:firstLine="731"/>
        <w:jc w:val="center"/>
        <w:rPr>
          <w:rStyle w:val="FontStyle16"/>
          <w:i w:val="0"/>
          <w:sz w:val="24"/>
          <w:szCs w:val="24"/>
          <w:lang w:val="ro-RO" w:eastAsia="ro-RO"/>
        </w:rPr>
      </w:pPr>
    </w:p>
    <w:p w14:paraId="509EF062" w14:textId="77777777" w:rsidR="00AC4D1F" w:rsidRPr="007605A6" w:rsidRDefault="00061794">
      <w:pPr>
        <w:pStyle w:val="Style14"/>
        <w:widowControl/>
        <w:spacing w:line="413" w:lineRule="exact"/>
        <w:ind w:right="141" w:firstLine="731"/>
        <w:jc w:val="center"/>
        <w:rPr>
          <w:rStyle w:val="FontStyle16"/>
          <w:sz w:val="24"/>
          <w:szCs w:val="24"/>
          <w:lang w:val="ro-RO" w:eastAsia="ro-RO"/>
        </w:rPr>
      </w:pPr>
      <w:r w:rsidRPr="007605A6">
        <w:rPr>
          <w:rStyle w:val="FontStyle16"/>
          <w:sz w:val="24"/>
          <w:szCs w:val="24"/>
          <w:lang w:val="ro-RO" w:eastAsia="ro-RO"/>
        </w:rPr>
        <w:t>SECŢIUNEA a 3-a</w:t>
      </w:r>
    </w:p>
    <w:p w14:paraId="29EADCF2" w14:textId="0A9F4EC0" w:rsidR="00AC4D1F" w:rsidRPr="007605A6" w:rsidRDefault="00061794" w:rsidP="00BE5850">
      <w:pPr>
        <w:pStyle w:val="Style10"/>
        <w:widowControl/>
        <w:spacing w:line="413" w:lineRule="exact"/>
        <w:ind w:right="141" w:firstLine="731"/>
        <w:rPr>
          <w:rStyle w:val="FontStyle17"/>
          <w:sz w:val="24"/>
          <w:szCs w:val="24"/>
          <w:lang w:val="ro-RO" w:eastAsia="ro-RO"/>
        </w:rPr>
      </w:pPr>
      <w:r w:rsidRPr="007605A6">
        <w:rPr>
          <w:rStyle w:val="FontStyle17"/>
          <w:sz w:val="24"/>
          <w:szCs w:val="24"/>
          <w:lang w:val="ro-RO" w:eastAsia="ro-RO"/>
        </w:rPr>
        <w:t xml:space="preserve">Dispoziții referitoare la bugetul Fondului național unic de asigurări </w:t>
      </w:r>
      <w:r w:rsidR="00471AD8" w:rsidRPr="007605A6">
        <w:rPr>
          <w:rStyle w:val="FontStyle17"/>
          <w:sz w:val="24"/>
          <w:szCs w:val="24"/>
          <w:lang w:val="ro-RO" w:eastAsia="ro-RO"/>
        </w:rPr>
        <w:t>sociale de sănătate pe anul 2025</w:t>
      </w:r>
    </w:p>
    <w:p w14:paraId="56D28B12" w14:textId="77777777" w:rsidR="00BE1D7F" w:rsidRPr="007605A6" w:rsidRDefault="00BE1D7F" w:rsidP="00BE5850">
      <w:pPr>
        <w:pStyle w:val="Style10"/>
        <w:widowControl/>
        <w:spacing w:line="413" w:lineRule="exact"/>
        <w:ind w:right="141" w:firstLine="731"/>
        <w:rPr>
          <w:rStyle w:val="FontStyle17"/>
          <w:sz w:val="24"/>
          <w:szCs w:val="24"/>
          <w:lang w:val="ro-RO" w:eastAsia="ro-RO"/>
        </w:rPr>
      </w:pPr>
    </w:p>
    <w:p w14:paraId="4586EB82" w14:textId="69CD5968" w:rsidR="00AC4D1F" w:rsidRPr="007605A6" w:rsidRDefault="00061794">
      <w:pPr>
        <w:pStyle w:val="Style6"/>
        <w:widowControl/>
        <w:spacing w:line="360" w:lineRule="auto"/>
        <w:ind w:right="141" w:firstLine="851"/>
        <w:rPr>
          <w:rFonts w:ascii="Arial" w:hAnsi="Arial" w:cs="Arial"/>
          <w:lang w:val="ro-RO"/>
        </w:rPr>
      </w:pPr>
      <w:r w:rsidRPr="007605A6">
        <w:rPr>
          <w:rStyle w:val="FontStyle19"/>
          <w:sz w:val="24"/>
          <w:szCs w:val="24"/>
          <w:lang w:val="ro-RO" w:eastAsia="ro-RO"/>
        </w:rPr>
        <w:t xml:space="preserve">Art.9. </w:t>
      </w:r>
      <w:r w:rsidRPr="007605A6">
        <w:rPr>
          <w:rFonts w:ascii="Arial" w:hAnsi="Arial" w:cs="Arial"/>
          <w:lang w:val="ro-RO"/>
        </w:rPr>
        <w:t>–</w:t>
      </w:r>
      <w:r w:rsidRPr="007605A6">
        <w:rPr>
          <w:rStyle w:val="FontStyle19"/>
          <w:b w:val="0"/>
          <w:sz w:val="24"/>
          <w:szCs w:val="24"/>
          <w:lang w:val="ro-RO"/>
        </w:rPr>
        <w:t xml:space="preserve"> </w:t>
      </w:r>
      <w:r w:rsidRPr="007605A6">
        <w:rPr>
          <w:rFonts w:ascii="Arial" w:hAnsi="Arial" w:cs="Arial"/>
          <w:lang w:val="ro-RO"/>
        </w:rPr>
        <w:t>(1) Veniturile și cheltuielile bugetului Fondului național unic de asigurări sociale de sănătate, precum și bugetul fondurilor externe nerambursabile utilizate de Casa Națională de Asigurări de Sănăta</w:t>
      </w:r>
      <w:r w:rsidR="00A430F7" w:rsidRPr="007605A6">
        <w:rPr>
          <w:rFonts w:ascii="Arial" w:hAnsi="Arial" w:cs="Arial"/>
          <w:lang w:val="ro-RO"/>
        </w:rPr>
        <w:t>te sunt prevăzute în anexa nr.10</w:t>
      </w:r>
      <w:r w:rsidR="00304B98" w:rsidRPr="007605A6">
        <w:rPr>
          <w:rFonts w:ascii="Arial" w:hAnsi="Arial" w:cs="Arial"/>
          <w:lang w:val="ro-RO"/>
        </w:rPr>
        <w:t>.</w:t>
      </w:r>
      <w:r w:rsidRPr="007605A6">
        <w:rPr>
          <w:rFonts w:ascii="Arial" w:hAnsi="Arial" w:cs="Arial"/>
          <w:lang w:val="ro-RO"/>
        </w:rPr>
        <w:t xml:space="preserve"> </w:t>
      </w:r>
    </w:p>
    <w:p w14:paraId="6405A348" w14:textId="43B2A7C5" w:rsidR="00AC4D1F" w:rsidRPr="007605A6" w:rsidRDefault="00061794">
      <w:pPr>
        <w:pStyle w:val="Style6"/>
        <w:widowControl/>
        <w:spacing w:line="360" w:lineRule="auto"/>
        <w:ind w:right="141" w:firstLine="851"/>
        <w:rPr>
          <w:rFonts w:ascii="Arial" w:hAnsi="Arial" w:cs="Arial"/>
          <w:lang w:val="ro-RO"/>
        </w:rPr>
      </w:pPr>
      <w:r w:rsidRPr="007605A6">
        <w:rPr>
          <w:rFonts w:ascii="Arial" w:hAnsi="Arial" w:cs="Arial"/>
          <w:lang w:val="ro-RO"/>
        </w:rPr>
        <w:t>(2) Sinteza veniturilor și cheltuielilor alocate pe surse de finanțare, detaliată la venituri pe capitole şi subcapitole, iar la cheltuieli pe părţi, capitole şi titluri, după ca</w:t>
      </w:r>
      <w:r w:rsidR="00304B98" w:rsidRPr="007605A6">
        <w:rPr>
          <w:rFonts w:ascii="Arial" w:hAnsi="Arial" w:cs="Arial"/>
          <w:lang w:val="ro-RO"/>
        </w:rPr>
        <w:t>z</w:t>
      </w:r>
      <w:r w:rsidR="00A430F7" w:rsidRPr="007605A6">
        <w:rPr>
          <w:rFonts w:ascii="Arial" w:hAnsi="Arial" w:cs="Arial"/>
          <w:lang w:val="ro-RO"/>
        </w:rPr>
        <w:t>, este prevăzută în anexa nr.10</w:t>
      </w:r>
      <w:r w:rsidR="00701769" w:rsidRPr="007605A6">
        <w:rPr>
          <w:rFonts w:ascii="Arial" w:hAnsi="Arial" w:cs="Arial"/>
          <w:lang w:val="ro-RO"/>
        </w:rPr>
        <w:t>/</w:t>
      </w:r>
      <w:r w:rsidR="00304B98" w:rsidRPr="007605A6">
        <w:rPr>
          <w:rFonts w:ascii="Arial" w:hAnsi="Arial" w:cs="Arial"/>
          <w:lang w:val="ro-RO"/>
        </w:rPr>
        <w:t>01.</w:t>
      </w:r>
    </w:p>
    <w:p w14:paraId="4755DED1" w14:textId="2F4BDCF8" w:rsidR="00AC4D1F" w:rsidRPr="007605A6" w:rsidRDefault="00061794">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(3) Cheltuielile bugetului Fondului naţional unic de asigurări sociale de sănătate, detaliate pe părţi, capitole, subcapitole, paragrafe, titluri, articole şi alineate, după ca</w:t>
      </w:r>
      <w:r w:rsidR="00304B98" w:rsidRPr="007605A6">
        <w:rPr>
          <w:rFonts w:ascii="Arial" w:hAnsi="Arial" w:cs="Arial"/>
          <w:lang w:val="ro-RO"/>
        </w:rPr>
        <w:t>z,</w:t>
      </w:r>
      <w:r w:rsidR="00701769" w:rsidRPr="007605A6">
        <w:rPr>
          <w:rFonts w:ascii="Arial" w:hAnsi="Arial" w:cs="Arial"/>
          <w:lang w:val="ro-RO"/>
        </w:rPr>
        <w:t xml:space="preserve"> sunt prevăzute în </w:t>
      </w:r>
      <w:r w:rsidR="00A430F7" w:rsidRPr="007605A6">
        <w:rPr>
          <w:rFonts w:ascii="Arial" w:hAnsi="Arial" w:cs="Arial"/>
          <w:lang w:val="ro-RO"/>
        </w:rPr>
        <w:t>anexa nr.10</w:t>
      </w:r>
      <w:r w:rsidR="00701769" w:rsidRPr="007605A6">
        <w:rPr>
          <w:rFonts w:ascii="Arial" w:hAnsi="Arial" w:cs="Arial"/>
          <w:lang w:val="ro-RO"/>
        </w:rPr>
        <w:t>/</w:t>
      </w:r>
      <w:r w:rsidR="00304B98" w:rsidRPr="007605A6">
        <w:rPr>
          <w:rFonts w:ascii="Arial" w:hAnsi="Arial" w:cs="Arial"/>
          <w:lang w:val="ro-RO"/>
        </w:rPr>
        <w:t>02.</w:t>
      </w:r>
    </w:p>
    <w:p w14:paraId="4451D3B7" w14:textId="3C94E922" w:rsidR="00AC4D1F" w:rsidRPr="007605A6" w:rsidRDefault="00061794">
      <w:pPr>
        <w:pStyle w:val="Style6"/>
        <w:widowControl/>
        <w:spacing w:line="360" w:lineRule="auto"/>
        <w:ind w:right="141" w:firstLine="851"/>
        <w:rPr>
          <w:rFonts w:ascii="Arial" w:eastAsiaTheme="minorHAnsi" w:hAnsi="Arial" w:cs="Arial"/>
          <w:lang w:val="ro-RO"/>
        </w:rPr>
      </w:pPr>
      <w:r w:rsidRPr="007605A6">
        <w:rPr>
          <w:rFonts w:ascii="Arial" w:hAnsi="Arial" w:cs="Arial"/>
          <w:lang w:val="ro-RO"/>
        </w:rPr>
        <w:t>(4) Sumele alocate din fonduri externe nerambursabile, detaliate la cheltuieli pe părţi, capitole, subcapitole, paragrafe, titluri, articole şi alineate, după ca</w:t>
      </w:r>
      <w:r w:rsidR="00304B98" w:rsidRPr="007605A6">
        <w:rPr>
          <w:rFonts w:ascii="Arial" w:hAnsi="Arial" w:cs="Arial"/>
          <w:lang w:val="ro-RO"/>
        </w:rPr>
        <w:t>z</w:t>
      </w:r>
      <w:r w:rsidR="00701769" w:rsidRPr="007605A6">
        <w:rPr>
          <w:rFonts w:ascii="Arial" w:hAnsi="Arial" w:cs="Arial"/>
          <w:lang w:val="ro-RO"/>
        </w:rPr>
        <w:t xml:space="preserve">, sunt prevăzute </w:t>
      </w:r>
      <w:r w:rsidR="00A430F7" w:rsidRPr="007605A6">
        <w:rPr>
          <w:rFonts w:ascii="Arial" w:hAnsi="Arial" w:cs="Arial"/>
          <w:lang w:val="ro-RO"/>
        </w:rPr>
        <w:t>în anexa nr.10</w:t>
      </w:r>
      <w:r w:rsidR="00701769" w:rsidRPr="007605A6">
        <w:rPr>
          <w:rFonts w:ascii="Arial" w:hAnsi="Arial" w:cs="Arial"/>
          <w:lang w:val="ro-RO"/>
        </w:rPr>
        <w:t>/</w:t>
      </w:r>
      <w:r w:rsidR="00304B98" w:rsidRPr="007605A6">
        <w:rPr>
          <w:rFonts w:ascii="Arial" w:hAnsi="Arial" w:cs="Arial"/>
          <w:lang w:val="ro-RO"/>
        </w:rPr>
        <w:t>03.</w:t>
      </w:r>
    </w:p>
    <w:p w14:paraId="6A52B4EB" w14:textId="616FA3ED" w:rsidR="00AC4D1F" w:rsidRPr="007605A6" w:rsidRDefault="00061794">
      <w:pPr>
        <w:pStyle w:val="Style6"/>
        <w:widowControl/>
        <w:spacing w:line="360" w:lineRule="auto"/>
        <w:ind w:right="141" w:firstLine="851"/>
        <w:rPr>
          <w:rFonts w:ascii="Arial" w:hAnsi="Arial" w:cs="Arial"/>
          <w:lang w:val="ro-RO"/>
        </w:rPr>
      </w:pPr>
      <w:r w:rsidRPr="007605A6">
        <w:rPr>
          <w:rStyle w:val="FontStyle19"/>
          <w:sz w:val="24"/>
          <w:szCs w:val="24"/>
          <w:lang w:val="ro-RO" w:eastAsia="ro-RO"/>
        </w:rPr>
        <w:t xml:space="preserve">Art.10. </w:t>
      </w:r>
      <w:r w:rsidRPr="007605A6">
        <w:rPr>
          <w:rStyle w:val="FontStyle19"/>
          <w:b w:val="0"/>
          <w:sz w:val="24"/>
          <w:szCs w:val="24"/>
          <w:lang w:val="ro-RO" w:eastAsia="ro-RO"/>
        </w:rPr>
        <w:t xml:space="preserve">– </w:t>
      </w:r>
      <w:r w:rsidRPr="007605A6">
        <w:rPr>
          <w:rFonts w:ascii="Arial" w:hAnsi="Arial" w:cs="Arial"/>
          <w:lang w:val="ro-RO"/>
        </w:rPr>
        <w:t xml:space="preserve">(1) În bugetul Fondului naţional unic de asigurări </w:t>
      </w:r>
      <w:r w:rsidR="00471AD8" w:rsidRPr="007605A6">
        <w:rPr>
          <w:rFonts w:ascii="Arial" w:hAnsi="Arial" w:cs="Arial"/>
          <w:lang w:val="ro-RO"/>
        </w:rPr>
        <w:t>sociale de sănătate pe anul 2025</w:t>
      </w:r>
      <w:r w:rsidRPr="007605A6">
        <w:rPr>
          <w:rFonts w:ascii="Arial" w:hAnsi="Arial" w:cs="Arial"/>
          <w:lang w:val="ro-RO"/>
        </w:rPr>
        <w:t xml:space="preserve"> sunt incluse, atât la partea de venituri, cât şi la partea de cheltuieli, sumele </w:t>
      </w:r>
      <w:r w:rsidR="00471AD8" w:rsidRPr="007605A6">
        <w:rPr>
          <w:rFonts w:ascii="Arial" w:hAnsi="Arial" w:cs="Arial"/>
          <w:lang w:val="ro-RO"/>
        </w:rPr>
        <w:t>aferente anului 2025</w:t>
      </w:r>
      <w:r w:rsidRPr="007605A6">
        <w:rPr>
          <w:rFonts w:ascii="Arial" w:hAnsi="Arial" w:cs="Arial"/>
          <w:lang w:val="ro-RO"/>
        </w:rPr>
        <w:t xml:space="preserve"> din contribuţiile prevăzute de Ordonanţa de urgenţă a Guvernului nr. 77/2011 privind stabilirea unor contribuţii pentru finanţarea unor cheltuieli în domeniul sănătăţii, aprobată prin Legea nr. 184/2015, cu modificările şi completările ulterioare.</w:t>
      </w:r>
    </w:p>
    <w:p w14:paraId="1A0B022A" w14:textId="27771D14" w:rsidR="00F070CA" w:rsidRPr="007605A6" w:rsidRDefault="00471AD8" w:rsidP="002505F7">
      <w:pPr>
        <w:pStyle w:val="Style6"/>
        <w:widowControl/>
        <w:spacing w:line="360" w:lineRule="auto"/>
        <w:ind w:right="141" w:firstLine="851"/>
        <w:rPr>
          <w:rFonts w:ascii="Arial" w:hAnsi="Arial" w:cs="Arial"/>
          <w:lang w:val="ro-RO"/>
        </w:rPr>
      </w:pPr>
      <w:r w:rsidRPr="007605A6">
        <w:rPr>
          <w:rFonts w:ascii="Arial" w:hAnsi="Arial" w:cs="Arial"/>
          <w:lang w:val="ro-RO"/>
        </w:rPr>
        <w:t>(2) În anul 2025</w:t>
      </w:r>
      <w:r w:rsidR="00722860" w:rsidRPr="007605A6">
        <w:rPr>
          <w:rFonts w:ascii="Arial" w:hAnsi="Arial" w:cs="Arial"/>
          <w:lang w:val="ro-RO"/>
        </w:rPr>
        <w:t>,</w:t>
      </w:r>
      <w:r w:rsidR="00061794" w:rsidRPr="007605A6">
        <w:rPr>
          <w:rFonts w:ascii="Arial" w:hAnsi="Arial" w:cs="Arial"/>
          <w:lang w:val="ro-RO"/>
        </w:rPr>
        <w:t xml:space="preserve"> </w:t>
      </w:r>
      <w:r w:rsidR="00722860" w:rsidRPr="007605A6">
        <w:rPr>
          <w:rStyle w:val="FontStyle20"/>
          <w:sz w:val="24"/>
          <w:szCs w:val="24"/>
          <w:lang w:val="ro-RO" w:eastAsia="ro-RO"/>
        </w:rPr>
        <w:t xml:space="preserve">începând cu data intrării în vigoare a prezentei legi, </w:t>
      </w:r>
      <w:r w:rsidR="00061794" w:rsidRPr="007605A6">
        <w:rPr>
          <w:rFonts w:ascii="Arial" w:hAnsi="Arial" w:cs="Arial"/>
          <w:lang w:val="ro-RO"/>
        </w:rPr>
        <w:t xml:space="preserve">se autorizează Casa Naţională de Asigurări de Sănătate să negocieze şi să încheie contracte cost-volum/cost-volum-rezultat în </w:t>
      </w:r>
      <w:r w:rsidR="00490E04" w:rsidRPr="007605A6">
        <w:rPr>
          <w:rFonts w:ascii="Arial" w:hAnsi="Arial" w:cs="Arial"/>
          <w:lang w:val="ro-RO"/>
        </w:rPr>
        <w:t>limita sumei de 6.200.000</w:t>
      </w:r>
      <w:r w:rsidR="00061794" w:rsidRPr="007605A6">
        <w:rPr>
          <w:rFonts w:ascii="Arial" w:hAnsi="Arial" w:cs="Arial"/>
          <w:lang w:val="ro-RO"/>
        </w:rPr>
        <w:t xml:space="preserve"> mii lei.</w:t>
      </w:r>
      <w:r w:rsidR="00756705" w:rsidRPr="007605A6">
        <w:rPr>
          <w:rFonts w:ascii="Arial" w:hAnsi="Arial" w:cs="Arial"/>
          <w:lang w:val="ro-RO"/>
        </w:rPr>
        <w:t xml:space="preserve">  </w:t>
      </w:r>
    </w:p>
    <w:p w14:paraId="56E401D7" w14:textId="0A9E5EEC" w:rsidR="002505F7" w:rsidRPr="007605A6" w:rsidRDefault="002505F7" w:rsidP="002505F7">
      <w:pPr>
        <w:pStyle w:val="Style6"/>
        <w:widowControl/>
        <w:spacing w:line="360" w:lineRule="auto"/>
        <w:ind w:right="141" w:firstLine="851"/>
        <w:rPr>
          <w:rFonts w:ascii="Arial" w:hAnsi="Arial" w:cs="Arial"/>
          <w:lang w:val="ro-RO"/>
        </w:rPr>
      </w:pPr>
      <w:r w:rsidRPr="007605A6">
        <w:rPr>
          <w:rFonts w:ascii="Arial" w:hAnsi="Arial" w:cs="Arial"/>
          <w:lang w:val="ro-RO"/>
        </w:rPr>
        <w:t>(3) Pentru acoperirea deficitului bugetului Fondului naţional unic de asigurări sociale de sănătate, potrivit dispoziţiilor art. 265 alin. (3) din Legea nr. 95/2006 privind reforma în domeniul sănătăţii, republicată, cu modificările şi completările ulterioare, veniturile buge</w:t>
      </w:r>
      <w:r w:rsidR="00471AD8" w:rsidRPr="007605A6">
        <w:rPr>
          <w:rFonts w:ascii="Arial" w:hAnsi="Arial" w:cs="Arial"/>
          <w:lang w:val="ro-RO"/>
        </w:rPr>
        <w:t xml:space="preserve">tului se completează </w:t>
      </w:r>
      <w:r w:rsidR="007A751C" w:rsidRPr="007605A6">
        <w:rPr>
          <w:rFonts w:ascii="Arial" w:hAnsi="Arial" w:cs="Arial"/>
          <w:lang w:val="ro-RO"/>
        </w:rPr>
        <w:t xml:space="preserve">cu suma de </w:t>
      </w:r>
      <w:r w:rsidR="00C95486" w:rsidRPr="007605A6">
        <w:rPr>
          <w:rFonts w:ascii="Arial" w:hAnsi="Arial" w:cs="Arial"/>
          <w:lang w:val="ro-RO"/>
        </w:rPr>
        <w:t>3.217.179</w:t>
      </w:r>
      <w:r w:rsidR="001A53F0" w:rsidRPr="007605A6">
        <w:rPr>
          <w:rFonts w:ascii="Arial" w:hAnsi="Arial" w:cs="Arial"/>
          <w:lang w:val="ro-RO"/>
        </w:rPr>
        <w:t xml:space="preserve"> </w:t>
      </w:r>
      <w:r w:rsidRPr="007605A6">
        <w:rPr>
          <w:rFonts w:ascii="Arial" w:hAnsi="Arial" w:cs="Arial"/>
          <w:lang w:val="ro-RO"/>
        </w:rPr>
        <w:t>mii lei, care se alocă de la bugetul de stat, prin bugetul Ministerului Sănătăţii.</w:t>
      </w:r>
    </w:p>
    <w:p w14:paraId="795C4B4E" w14:textId="6BD017AF" w:rsidR="00AC4D1F" w:rsidRPr="007605A6" w:rsidRDefault="00061794">
      <w:pPr>
        <w:pStyle w:val="Style6"/>
        <w:widowControl/>
        <w:spacing w:line="360" w:lineRule="auto"/>
        <w:ind w:right="141" w:firstLine="851"/>
        <w:rPr>
          <w:rFonts w:ascii="Arial" w:hAnsi="Arial" w:cs="Arial"/>
          <w:lang w:val="ro-RO"/>
        </w:rPr>
      </w:pPr>
      <w:r w:rsidRPr="007605A6">
        <w:rPr>
          <w:rFonts w:ascii="Arial" w:hAnsi="Arial" w:cs="Arial"/>
          <w:lang w:val="ro-RO"/>
        </w:rPr>
        <w:t>(4) Pentru acoperirea deficitului aferent asigurărilor pentru concedii şi indemnizaţii de asigurări sociale de sănătate, potrivit dispoziţiilor art. 4 alin. (6) din Ordonanţa de urgenţă a Guvernului nr. 158/2005 privind concediile şi indemnizaţiile de asigurări sociale de sănătate, aprobată cu modificări şi completări prin Legea nr. 399/2006, cu modificările şi completările ulterioare, veniturile se completează cu suma d</w:t>
      </w:r>
      <w:r w:rsidR="007A751C" w:rsidRPr="007605A6">
        <w:rPr>
          <w:rFonts w:ascii="Arial" w:hAnsi="Arial" w:cs="Arial"/>
          <w:lang w:val="ro-RO"/>
        </w:rPr>
        <w:t>e 636.945</w:t>
      </w:r>
      <w:r w:rsidRPr="007605A6">
        <w:rPr>
          <w:rFonts w:ascii="Arial" w:hAnsi="Arial" w:cs="Arial"/>
          <w:lang w:val="ro-RO"/>
        </w:rPr>
        <w:t xml:space="preserve"> mii lei, care se alocă de la bugetul de stat, prin bugetul Ministerului Sănătăţii.</w:t>
      </w:r>
    </w:p>
    <w:p w14:paraId="122B6A7A" w14:textId="7F13493E" w:rsidR="007F7B5E" w:rsidRPr="007605A6" w:rsidRDefault="00061794" w:rsidP="002505F7">
      <w:pPr>
        <w:pStyle w:val="Style6"/>
        <w:widowControl/>
        <w:spacing w:line="360" w:lineRule="auto"/>
        <w:ind w:right="141" w:firstLine="851"/>
        <w:rPr>
          <w:rFonts w:ascii="Arial" w:hAnsi="Arial" w:cs="Arial"/>
          <w:lang w:val="ro-RO"/>
        </w:rPr>
      </w:pPr>
      <w:r w:rsidRPr="007605A6">
        <w:rPr>
          <w:rFonts w:ascii="Arial" w:hAnsi="Arial" w:cs="Arial"/>
          <w:lang w:val="ro-RO"/>
        </w:rPr>
        <w:t xml:space="preserve">(5) Dispoziţiile referitoare la proiecte cu finanţare din fonduri externe nerambursabile şi proiecte cu finanţare din Planul de redresare şi rezilienţă al României, </w:t>
      </w:r>
      <w:r w:rsidR="00AF7D44" w:rsidRPr="007605A6">
        <w:rPr>
          <w:rFonts w:ascii="Arial" w:hAnsi="Arial" w:cs="Arial"/>
          <w:lang w:val="ro-RO"/>
        </w:rPr>
        <w:lastRenderedPageBreak/>
        <w:t xml:space="preserve">precum şi prevederile </w:t>
      </w:r>
      <w:r w:rsidR="0012665E" w:rsidRPr="007605A6">
        <w:rPr>
          <w:rFonts w:ascii="Arial" w:hAnsi="Arial" w:cs="Arial"/>
          <w:lang w:val="ro-RO"/>
        </w:rPr>
        <w:t>art.65</w:t>
      </w:r>
      <w:r w:rsidR="00CA12BC" w:rsidRPr="007605A6">
        <w:rPr>
          <w:rFonts w:ascii="Arial" w:hAnsi="Arial" w:cs="Arial"/>
          <w:lang w:val="ro-RO"/>
        </w:rPr>
        <w:t xml:space="preserve">, </w:t>
      </w:r>
      <w:r w:rsidR="00103ABC" w:rsidRPr="007605A6">
        <w:rPr>
          <w:rFonts w:ascii="Arial" w:hAnsi="Arial" w:cs="Arial"/>
          <w:lang w:val="ro-RO"/>
        </w:rPr>
        <w:t>72-74</w:t>
      </w:r>
      <w:r w:rsidR="008440A5" w:rsidRPr="007605A6">
        <w:rPr>
          <w:rFonts w:ascii="Arial" w:hAnsi="Arial" w:cs="Arial"/>
          <w:lang w:val="ro-RO"/>
        </w:rPr>
        <w:t xml:space="preserve"> și </w:t>
      </w:r>
      <w:r w:rsidR="00E94342" w:rsidRPr="007605A6">
        <w:rPr>
          <w:rFonts w:ascii="Arial" w:hAnsi="Arial" w:cs="Arial"/>
          <w:lang w:val="ro-RO"/>
        </w:rPr>
        <w:t>79</w:t>
      </w:r>
      <w:r w:rsidR="00245F5A" w:rsidRPr="007605A6">
        <w:rPr>
          <w:rFonts w:ascii="Arial" w:hAnsi="Arial" w:cs="Arial"/>
          <w:lang w:val="ro-RO"/>
        </w:rPr>
        <w:t>-</w:t>
      </w:r>
      <w:r w:rsidR="00E12EAF" w:rsidRPr="007605A6">
        <w:rPr>
          <w:rFonts w:ascii="Arial" w:hAnsi="Arial" w:cs="Arial"/>
          <w:lang w:val="ro-RO"/>
        </w:rPr>
        <w:t>83</w:t>
      </w:r>
      <w:r w:rsidR="008440A5" w:rsidRPr="007605A6">
        <w:rPr>
          <w:rFonts w:ascii="Arial" w:hAnsi="Arial" w:cs="Arial"/>
          <w:lang w:val="ro-RO"/>
        </w:rPr>
        <w:t xml:space="preserve"> </w:t>
      </w:r>
      <w:r w:rsidRPr="007605A6">
        <w:rPr>
          <w:rFonts w:ascii="Arial" w:hAnsi="Arial" w:cs="Arial"/>
          <w:lang w:val="ro-RO"/>
        </w:rPr>
        <w:t>se aplică în mod corespunzător şi în cazul Casei Naţionale de Asigurări de Sănătate.</w:t>
      </w:r>
    </w:p>
    <w:p w14:paraId="44F7A144" w14:textId="53AA56AB" w:rsidR="002963A8" w:rsidRPr="007605A6" w:rsidRDefault="002963A8" w:rsidP="002505F7">
      <w:pPr>
        <w:pStyle w:val="Style6"/>
        <w:widowControl/>
        <w:spacing w:line="360" w:lineRule="auto"/>
        <w:ind w:right="141" w:firstLine="851"/>
        <w:rPr>
          <w:rFonts w:ascii="Arial" w:hAnsi="Arial" w:cs="Arial"/>
          <w:lang w:val="ro-RO"/>
        </w:rPr>
      </w:pPr>
    </w:p>
    <w:p w14:paraId="48CBD39C" w14:textId="77777777" w:rsidR="002963A8" w:rsidRPr="007605A6" w:rsidRDefault="002963A8" w:rsidP="002505F7">
      <w:pPr>
        <w:pStyle w:val="Style6"/>
        <w:widowControl/>
        <w:spacing w:line="360" w:lineRule="auto"/>
        <w:ind w:right="141" w:firstLine="851"/>
        <w:rPr>
          <w:rFonts w:ascii="Arial" w:eastAsiaTheme="minorHAnsi" w:hAnsi="Arial" w:cs="Arial"/>
          <w:lang w:val="ro-RO"/>
        </w:rPr>
      </w:pPr>
    </w:p>
    <w:p w14:paraId="3DC7CDE8" w14:textId="17F9E810" w:rsidR="00AC4D1F" w:rsidRPr="007605A6" w:rsidRDefault="002963A8" w:rsidP="002963A8">
      <w:pPr>
        <w:pStyle w:val="Style14"/>
        <w:widowControl/>
        <w:spacing w:line="413" w:lineRule="exact"/>
        <w:ind w:right="141" w:firstLine="731"/>
        <w:jc w:val="center"/>
        <w:rPr>
          <w:rFonts w:cs="Arial"/>
          <w:i/>
          <w:iCs/>
          <w:lang w:val="ro-RO" w:eastAsia="ro-RO"/>
        </w:rPr>
      </w:pPr>
      <w:r w:rsidRPr="007605A6">
        <w:rPr>
          <w:rStyle w:val="FontStyle16"/>
          <w:sz w:val="24"/>
          <w:szCs w:val="24"/>
          <w:lang w:val="ro-RO" w:eastAsia="ro-RO"/>
        </w:rPr>
        <w:t>SECŢIUNEA a 4-a</w:t>
      </w:r>
    </w:p>
    <w:p w14:paraId="1AC90EDD" w14:textId="77777777" w:rsidR="00756705" w:rsidRPr="007605A6" w:rsidRDefault="00330353" w:rsidP="002963A8">
      <w:pPr>
        <w:pStyle w:val="Style3"/>
        <w:widowControl/>
        <w:spacing w:line="413" w:lineRule="exact"/>
        <w:ind w:right="141" w:firstLine="731"/>
        <w:jc w:val="center"/>
        <w:rPr>
          <w:rStyle w:val="FontStyle17"/>
          <w:sz w:val="24"/>
          <w:szCs w:val="24"/>
          <w:lang w:val="ro-RO" w:eastAsia="ro-RO"/>
        </w:rPr>
      </w:pPr>
      <w:r w:rsidRPr="007605A6">
        <w:rPr>
          <w:rFonts w:ascii="Arial" w:eastAsiaTheme="minorHAnsi" w:hAnsi="Arial" w:cs="Arial"/>
          <w:b/>
          <w:lang w:val="ro-RO"/>
        </w:rPr>
        <w:t xml:space="preserve"> </w:t>
      </w:r>
      <w:r w:rsidR="00756705" w:rsidRPr="007605A6">
        <w:rPr>
          <w:rStyle w:val="FontStyle17"/>
          <w:sz w:val="24"/>
          <w:szCs w:val="24"/>
          <w:lang w:val="ro-RO" w:eastAsia="ro-RO"/>
        </w:rPr>
        <w:t>Dispoziții referitoare la proiecte cu finanțare din fonduri externe nerambursabile, aferente perioadei de programare a Uniunii Europene 2007-2013</w:t>
      </w:r>
    </w:p>
    <w:p w14:paraId="2E4BECA2" w14:textId="65722A26" w:rsidR="00756705" w:rsidRPr="007605A6" w:rsidRDefault="00756705" w:rsidP="002963A8">
      <w:pPr>
        <w:pStyle w:val="Style3"/>
        <w:widowControl/>
        <w:spacing w:line="413" w:lineRule="exact"/>
        <w:ind w:right="141" w:firstLine="731"/>
        <w:jc w:val="center"/>
        <w:rPr>
          <w:rStyle w:val="FontStyle17"/>
          <w:sz w:val="24"/>
          <w:szCs w:val="24"/>
          <w:lang w:val="ro-RO" w:eastAsia="ro-RO"/>
        </w:rPr>
      </w:pPr>
    </w:p>
    <w:p w14:paraId="67C7D908" w14:textId="77777777" w:rsidR="00493C15" w:rsidRPr="007605A6" w:rsidRDefault="00493C15" w:rsidP="002963A8">
      <w:pPr>
        <w:pStyle w:val="Style3"/>
        <w:widowControl/>
        <w:spacing w:line="413" w:lineRule="exact"/>
        <w:ind w:right="141" w:firstLine="731"/>
        <w:jc w:val="center"/>
        <w:rPr>
          <w:rStyle w:val="FontStyle17"/>
          <w:sz w:val="24"/>
          <w:szCs w:val="24"/>
          <w:lang w:val="ro-RO" w:eastAsia="ro-RO"/>
        </w:rPr>
      </w:pPr>
    </w:p>
    <w:p w14:paraId="31C1CD1B" w14:textId="4327BCED" w:rsidR="00756705" w:rsidRPr="007605A6" w:rsidRDefault="00756705" w:rsidP="00756705">
      <w:pPr>
        <w:pStyle w:val="Style6"/>
        <w:spacing w:line="360" w:lineRule="auto"/>
        <w:ind w:right="141"/>
        <w:rPr>
          <w:rFonts w:ascii="Arial" w:eastAsiaTheme="minorHAnsi" w:hAnsi="Arial" w:cs="Arial"/>
          <w:lang w:val="ro-RO"/>
        </w:rPr>
      </w:pPr>
      <w:r w:rsidRPr="007605A6">
        <w:rPr>
          <w:rFonts w:ascii="Arial" w:eastAsiaTheme="minorHAnsi" w:hAnsi="Arial" w:cs="Arial"/>
          <w:lang w:val="ro-RO"/>
        </w:rPr>
        <w:t xml:space="preserve"> </w:t>
      </w:r>
      <w:r w:rsidR="007B60DE" w:rsidRPr="007605A6">
        <w:rPr>
          <w:rStyle w:val="FontStyle19"/>
          <w:sz w:val="24"/>
          <w:szCs w:val="24"/>
          <w:lang w:val="ro-RO" w:eastAsia="ro-RO"/>
        </w:rPr>
        <w:t>Art.11</w:t>
      </w:r>
      <w:r w:rsidR="002963A8" w:rsidRPr="007605A6">
        <w:rPr>
          <w:rStyle w:val="FontStyle19"/>
          <w:sz w:val="24"/>
          <w:szCs w:val="24"/>
          <w:lang w:val="ro-RO" w:eastAsia="ro-RO"/>
        </w:rPr>
        <w:t xml:space="preserve">. </w:t>
      </w:r>
      <w:r w:rsidR="002963A8" w:rsidRPr="007605A6">
        <w:rPr>
          <w:rStyle w:val="FontStyle19"/>
          <w:b w:val="0"/>
          <w:sz w:val="24"/>
          <w:szCs w:val="24"/>
          <w:lang w:val="ro-RO" w:eastAsia="ro-RO"/>
        </w:rPr>
        <w:t xml:space="preserve">– </w:t>
      </w:r>
      <w:r w:rsidR="002963A8" w:rsidRPr="007605A6">
        <w:rPr>
          <w:rFonts w:ascii="Arial" w:hAnsi="Arial" w:cs="Arial"/>
          <w:lang w:val="ro-RO"/>
        </w:rPr>
        <w:t>(1)</w:t>
      </w:r>
      <w:r w:rsidR="00A20861" w:rsidRPr="007605A6">
        <w:rPr>
          <w:rFonts w:ascii="Arial" w:eastAsiaTheme="minorHAnsi" w:hAnsi="Arial" w:cs="Arial"/>
          <w:lang w:val="ro-RO"/>
        </w:rPr>
        <w:t xml:space="preserve"> </w:t>
      </w:r>
      <w:r w:rsidRPr="007605A6">
        <w:rPr>
          <w:rFonts w:ascii="Arial" w:eastAsiaTheme="minorHAnsi" w:hAnsi="Arial" w:cs="Arial"/>
          <w:lang w:val="ro-RO"/>
        </w:rPr>
        <w:t>Pentru beneficiarii prevăzuți la art. 5 alin. (1) - (3) din Ordonanța de urgență a Guvernului nr. 64/2009 privind gestionarea financiară a instrumentelor structurale şi utilizarea acestora pentru obiectivul convergență, aprobată cu modificări prin Legea nr. 362/2009, cu modificările şi completările ulterioare, care au în implementare proiecte nefinalizate, inclusiv cele care reprezintă prima fază a proiectelor ce se finanțează în perioada de programare bugetară a Uniunii Europene 2007-2013, finanțarea cheltuielilor se asigură de la bugetul de stat prin bugetele ordonatorilor principali de credite de la titlul 56 "Proiecte cu finanţare din fonduri externe nerambursabile (FEN) postaderare", se cuprind în clasificația aferentă fondului de finanţare la alineatul 03 "Cheltuieli neeligibile" şi reprezintă cheltuieli definitive ale bugetului de stat.</w:t>
      </w:r>
    </w:p>
    <w:p w14:paraId="72E65EDF" w14:textId="602D030D" w:rsidR="00756705" w:rsidRPr="007605A6" w:rsidRDefault="00756705" w:rsidP="00756705">
      <w:pPr>
        <w:pStyle w:val="Style6"/>
        <w:widowControl/>
        <w:spacing w:line="360" w:lineRule="auto"/>
        <w:ind w:right="141" w:firstLine="0"/>
        <w:rPr>
          <w:rFonts w:ascii="Arial" w:eastAsiaTheme="minorHAnsi" w:hAnsi="Arial" w:cs="Arial"/>
          <w:lang w:val="ro-RO"/>
        </w:rPr>
      </w:pPr>
      <w:r w:rsidRPr="007605A6">
        <w:rPr>
          <w:rFonts w:ascii="Arial" w:eastAsiaTheme="minorHAnsi" w:hAnsi="Arial" w:cs="Arial"/>
          <w:lang w:val="ro-RO"/>
        </w:rPr>
        <w:t xml:space="preserve"> </w:t>
      </w:r>
      <w:r w:rsidRPr="007605A6">
        <w:rPr>
          <w:rFonts w:ascii="Arial" w:eastAsiaTheme="minorHAnsi" w:hAnsi="Arial" w:cs="Arial"/>
          <w:lang w:val="ro-RO"/>
        </w:rPr>
        <w:tab/>
        <w:t>(2) Din sumele prevăzute la alin. (1) se asigură şi alte cheltuieli necesare finalizării proiectelor, cu încadrarea în valoarea indicatorilor tehnico-economici aprobați conform Legii nr. 500/2002,</w:t>
      </w:r>
      <w:r w:rsidR="003A4563">
        <w:rPr>
          <w:rFonts w:ascii="Arial" w:eastAsiaTheme="minorHAnsi" w:hAnsi="Arial" w:cs="Arial"/>
          <w:lang w:val="ro-RO"/>
        </w:rPr>
        <w:t xml:space="preserve"> privind finanțele publice,</w:t>
      </w:r>
      <w:r w:rsidRPr="007605A6">
        <w:rPr>
          <w:rFonts w:ascii="Arial" w:eastAsiaTheme="minorHAnsi" w:hAnsi="Arial" w:cs="Arial"/>
          <w:lang w:val="ro-RO"/>
        </w:rPr>
        <w:t xml:space="preserve"> cu modificările şi completările ulterioare, necuprinse în contractele de finanţare încheiate cu autoritățile de management, care asigură finalizarea proiectului, precum şi sumele dispuse de instanțele de judecată/arbitrale prin hotărâri judecătorești definitive/arbitrale.</w:t>
      </w:r>
    </w:p>
    <w:p w14:paraId="1E36E7E6" w14:textId="36D68C72" w:rsidR="00756705" w:rsidRPr="007605A6" w:rsidRDefault="00756705" w:rsidP="00330353">
      <w:pPr>
        <w:pStyle w:val="Style6"/>
        <w:widowControl/>
        <w:spacing w:line="360" w:lineRule="auto"/>
        <w:ind w:right="141" w:firstLine="0"/>
        <w:rPr>
          <w:rFonts w:ascii="Arial" w:eastAsiaTheme="minorHAnsi" w:hAnsi="Arial" w:cs="Arial"/>
          <w:lang w:val="ro-RO"/>
        </w:rPr>
      </w:pPr>
    </w:p>
    <w:p w14:paraId="353323EF" w14:textId="7C4E2586" w:rsidR="00AC4D1F" w:rsidRPr="007605A6" w:rsidRDefault="002963A8">
      <w:pPr>
        <w:pStyle w:val="Style14"/>
        <w:widowControl/>
        <w:spacing w:line="413" w:lineRule="exact"/>
        <w:ind w:right="141" w:firstLine="731"/>
        <w:jc w:val="center"/>
        <w:rPr>
          <w:rStyle w:val="FontStyle16"/>
          <w:sz w:val="24"/>
          <w:szCs w:val="24"/>
          <w:lang w:val="ro-RO" w:eastAsia="ro-RO"/>
        </w:rPr>
      </w:pPr>
      <w:r w:rsidRPr="007605A6">
        <w:rPr>
          <w:rStyle w:val="FontStyle16"/>
          <w:sz w:val="24"/>
          <w:szCs w:val="24"/>
          <w:lang w:val="ro-RO" w:eastAsia="ro-RO"/>
        </w:rPr>
        <w:lastRenderedPageBreak/>
        <w:t>SECŢIUNEA a 5</w:t>
      </w:r>
      <w:r w:rsidR="00061794" w:rsidRPr="007605A6">
        <w:rPr>
          <w:rStyle w:val="FontStyle16"/>
          <w:sz w:val="24"/>
          <w:szCs w:val="24"/>
          <w:lang w:val="ro-RO" w:eastAsia="ro-RO"/>
        </w:rPr>
        <w:t>-a</w:t>
      </w:r>
    </w:p>
    <w:p w14:paraId="572D5284" w14:textId="6A0AA86C" w:rsidR="00AC4D1F" w:rsidRPr="007605A6" w:rsidRDefault="00AC4D1F">
      <w:pPr>
        <w:spacing w:line="413" w:lineRule="exact"/>
        <w:ind w:right="141"/>
        <w:jc w:val="both"/>
        <w:rPr>
          <w:rFonts w:ascii="Arial" w:hAnsi="Arial" w:cs="Arial"/>
          <w:sz w:val="24"/>
          <w:szCs w:val="24"/>
        </w:rPr>
      </w:pPr>
    </w:p>
    <w:p w14:paraId="77983F9E" w14:textId="6BBAD599" w:rsidR="00AC4D1F" w:rsidRPr="007605A6" w:rsidRDefault="00061794" w:rsidP="00D2339A">
      <w:pPr>
        <w:pStyle w:val="Style3"/>
        <w:widowControl/>
        <w:spacing w:line="413" w:lineRule="exact"/>
        <w:ind w:right="141" w:firstLine="731"/>
        <w:jc w:val="center"/>
        <w:rPr>
          <w:rStyle w:val="FontStyle17"/>
          <w:sz w:val="24"/>
          <w:szCs w:val="24"/>
          <w:lang w:val="ro-RO" w:eastAsia="ro-RO"/>
        </w:rPr>
      </w:pPr>
      <w:r w:rsidRPr="007605A6">
        <w:rPr>
          <w:rStyle w:val="FontStyle17"/>
          <w:sz w:val="24"/>
          <w:szCs w:val="24"/>
          <w:lang w:val="ro-RO" w:eastAsia="ro-RO"/>
        </w:rPr>
        <w:t xml:space="preserve">Dispoziții referitoare la proiecte cu finanțare din fonduri externe nerambursabile, aferente perioadei de programare a Uniunii </w:t>
      </w:r>
      <w:r w:rsidR="00471AD8" w:rsidRPr="007605A6">
        <w:rPr>
          <w:rStyle w:val="FontStyle17"/>
          <w:sz w:val="24"/>
          <w:szCs w:val="24"/>
          <w:lang w:val="ro-RO" w:eastAsia="ro-RO"/>
        </w:rPr>
        <w:t>Europene 2014-2020</w:t>
      </w:r>
      <w:r w:rsidR="00756705" w:rsidRPr="007605A6">
        <w:rPr>
          <w:rStyle w:val="FontStyle17"/>
          <w:sz w:val="24"/>
          <w:szCs w:val="24"/>
          <w:lang w:val="ro-RO" w:eastAsia="ro-RO"/>
        </w:rPr>
        <w:t xml:space="preserve"> și din Fondul pentru modernizare</w:t>
      </w:r>
      <w:r w:rsidR="00471AD8" w:rsidRPr="007605A6">
        <w:rPr>
          <w:rStyle w:val="FontStyle17"/>
          <w:sz w:val="24"/>
          <w:szCs w:val="24"/>
          <w:lang w:val="ro-RO" w:eastAsia="ro-RO"/>
        </w:rPr>
        <w:t>, pe anul 2025</w:t>
      </w:r>
    </w:p>
    <w:p w14:paraId="5801B970" w14:textId="5E8958D8" w:rsidR="007F7B5E" w:rsidRPr="007605A6" w:rsidRDefault="007F7B5E" w:rsidP="00D2339A">
      <w:pPr>
        <w:pStyle w:val="Style3"/>
        <w:widowControl/>
        <w:spacing w:line="413" w:lineRule="exact"/>
        <w:ind w:right="141" w:firstLine="731"/>
        <w:jc w:val="center"/>
        <w:rPr>
          <w:rStyle w:val="FontStyle17"/>
          <w:sz w:val="24"/>
          <w:szCs w:val="24"/>
          <w:lang w:val="ro-RO" w:eastAsia="ro-RO"/>
        </w:rPr>
      </w:pPr>
    </w:p>
    <w:p w14:paraId="5622443D" w14:textId="77777777" w:rsidR="007F7B5E" w:rsidRPr="007605A6" w:rsidRDefault="007F7B5E" w:rsidP="00D2339A">
      <w:pPr>
        <w:pStyle w:val="Style3"/>
        <w:widowControl/>
        <w:spacing w:line="413" w:lineRule="exact"/>
        <w:ind w:right="141" w:firstLine="731"/>
        <w:jc w:val="center"/>
        <w:rPr>
          <w:rFonts w:ascii="Arial" w:hAnsi="Arial" w:cs="Arial"/>
          <w:b/>
          <w:bCs/>
          <w:i/>
          <w:iCs/>
          <w:lang w:val="ro-RO" w:eastAsia="ro-RO"/>
        </w:rPr>
      </w:pPr>
    </w:p>
    <w:p w14:paraId="2DF7BD7F" w14:textId="70412B6F" w:rsidR="001613DC" w:rsidRPr="007605A6" w:rsidRDefault="001613DC" w:rsidP="001613DC">
      <w:pPr>
        <w:pStyle w:val="Style6"/>
        <w:widowControl/>
        <w:spacing w:line="360" w:lineRule="auto"/>
        <w:ind w:right="141" w:firstLine="851"/>
        <w:rPr>
          <w:rFonts w:ascii="Arial" w:hAnsi="Arial" w:cs="Arial"/>
          <w:bCs/>
          <w:lang w:val="ro-RO" w:eastAsia="ro-RO"/>
        </w:rPr>
      </w:pPr>
      <w:r w:rsidRPr="007605A6">
        <w:rPr>
          <w:rStyle w:val="FontStyle19"/>
          <w:bCs w:val="0"/>
          <w:sz w:val="24"/>
          <w:szCs w:val="24"/>
          <w:lang w:val="ro-RO" w:eastAsia="ro-RO"/>
        </w:rPr>
        <w:t>Art.1</w:t>
      </w:r>
      <w:r w:rsidR="00A20861" w:rsidRPr="007605A6">
        <w:rPr>
          <w:rStyle w:val="FontStyle19"/>
          <w:bCs w:val="0"/>
          <w:sz w:val="24"/>
          <w:szCs w:val="24"/>
          <w:lang w:val="ro-RO" w:eastAsia="ro-RO"/>
        </w:rPr>
        <w:t>2</w:t>
      </w:r>
      <w:r w:rsidRPr="007605A6">
        <w:rPr>
          <w:rStyle w:val="FontStyle19"/>
          <w:bCs w:val="0"/>
          <w:sz w:val="24"/>
          <w:szCs w:val="24"/>
          <w:lang w:val="ro-RO" w:eastAsia="ro-RO"/>
        </w:rPr>
        <w:t xml:space="preserve">. </w:t>
      </w:r>
      <w:r w:rsidRPr="007605A6">
        <w:rPr>
          <w:rStyle w:val="FontStyle19"/>
          <w:b w:val="0"/>
          <w:sz w:val="24"/>
          <w:szCs w:val="24"/>
          <w:lang w:val="ro-RO" w:eastAsia="ro-RO"/>
        </w:rPr>
        <w:t>–</w:t>
      </w:r>
      <w:r w:rsidRPr="007605A6">
        <w:rPr>
          <w:rFonts w:ascii="Arial" w:eastAsiaTheme="minorHAnsi" w:hAnsi="Arial" w:cs="Arial"/>
          <w:bCs/>
          <w:lang w:val="ro-RO"/>
        </w:rPr>
        <w:t xml:space="preserve"> </w:t>
      </w:r>
      <w:r w:rsidRPr="007605A6">
        <w:rPr>
          <w:rFonts w:ascii="Arial" w:hAnsi="Arial" w:cs="Arial"/>
          <w:lang w:val="ro-RO"/>
        </w:rPr>
        <w:t xml:space="preserve"> (1) Pentru beneficiarii prevăzuţi la art. 6 alin. (1) - (4) din Ordonanţa de urgenţă a Guvernului nr. 40/2015 privind gestionarea financiară a fondurilor europene pentru perioada de programare 2014-2020, aprobată cu modificări şi completări prin Legea nr. 105/2016, cu modificările şi completările ulterioare, care au în implementare proiecte nefinalizate, inclusiv cele care reprezintă prima fază a proiectelor ce se finanţează în perioadele de programare bugetară ale Uniunii Europene 2014-2020 și 2021-2027, finanţarea cheltuielilor se asigură de la bugetul de stat prin bugetele ordonatorilor principali de credite de la titlul 58 "Proiecte cu finanţare din fonduri externe nerambursabile aferente cadrului financiar 2014 </w:t>
      </w:r>
      <w:r w:rsidR="00330353" w:rsidRPr="007605A6">
        <w:rPr>
          <w:rFonts w:ascii="Arial" w:hAnsi="Arial" w:cs="Arial"/>
          <w:lang w:val="ro-RO"/>
        </w:rPr>
        <w:t>–</w:t>
      </w:r>
      <w:r w:rsidRPr="007605A6">
        <w:rPr>
          <w:rFonts w:ascii="Arial" w:hAnsi="Arial" w:cs="Arial"/>
          <w:lang w:val="ro-RO"/>
        </w:rPr>
        <w:t xml:space="preserve"> 2020</w:t>
      </w:r>
      <w:r w:rsidR="00330353" w:rsidRPr="007605A6">
        <w:rPr>
          <w:rFonts w:ascii="Arial" w:hAnsi="Arial" w:cs="Arial"/>
          <w:lang w:val="ro-RO"/>
        </w:rPr>
        <w:t xml:space="preserve"> și din Fondul de modernizare</w:t>
      </w:r>
      <w:r w:rsidRPr="007605A6">
        <w:rPr>
          <w:rFonts w:ascii="Arial" w:hAnsi="Arial" w:cs="Arial"/>
          <w:lang w:val="ro-RO"/>
        </w:rPr>
        <w:t>", se cuprind în clasificaţia aferentă fondulu</w:t>
      </w:r>
      <w:r w:rsidR="00567852" w:rsidRPr="007605A6">
        <w:rPr>
          <w:rFonts w:ascii="Arial" w:hAnsi="Arial" w:cs="Arial"/>
          <w:lang w:val="ro-RO"/>
        </w:rPr>
        <w:t>i de finanţare la alineatul 03 „</w:t>
      </w:r>
      <w:r w:rsidRPr="007605A6">
        <w:rPr>
          <w:rFonts w:ascii="Arial" w:hAnsi="Arial" w:cs="Arial"/>
          <w:lang w:val="ro-RO"/>
        </w:rPr>
        <w:t>Cheltuieli neeligibile" şi reprezintă cheltuieli definitive ale bugetului de stat.</w:t>
      </w:r>
    </w:p>
    <w:p w14:paraId="142D78EC" w14:textId="4925B78A"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(2</w:t>
      </w:r>
      <w:r w:rsidR="00026DC0" w:rsidRPr="007605A6">
        <w:rPr>
          <w:rFonts w:ascii="Arial" w:hAnsi="Arial" w:cs="Arial"/>
          <w:lang w:val="ro-RO"/>
        </w:rPr>
        <w:t>) În anul 2025</w:t>
      </w:r>
      <w:r w:rsidRPr="007605A6">
        <w:rPr>
          <w:rFonts w:ascii="Arial" w:hAnsi="Arial" w:cs="Arial"/>
          <w:lang w:val="ro-RO"/>
        </w:rPr>
        <w:t>,</w:t>
      </w:r>
      <w:r w:rsidR="00722860" w:rsidRPr="007605A6">
        <w:rPr>
          <w:rStyle w:val="FontStyle20"/>
          <w:sz w:val="24"/>
          <w:szCs w:val="24"/>
          <w:lang w:val="ro-RO" w:eastAsia="ro-RO"/>
        </w:rPr>
        <w:t xml:space="preserve"> începând cu data intrării în vigoare a prezentei legi</w:t>
      </w:r>
      <w:r w:rsidR="00722860" w:rsidRPr="007605A6">
        <w:rPr>
          <w:rFonts w:ascii="Arial" w:hAnsi="Arial" w:cs="Arial"/>
          <w:lang w:val="ro-RO"/>
        </w:rPr>
        <w:t>,</w:t>
      </w:r>
      <w:r w:rsidRPr="007605A6">
        <w:rPr>
          <w:rFonts w:ascii="Arial" w:hAnsi="Arial" w:cs="Arial"/>
          <w:lang w:val="ro-RO"/>
        </w:rPr>
        <w:t xml:space="preserve"> prin derogare de la prevederile art. 43</w:t>
      </w:r>
      <w:r w:rsidRPr="007605A6">
        <w:rPr>
          <w:rFonts w:ascii="Arial" w:hAnsi="Arial" w:cs="Arial"/>
          <w:vertAlign w:val="superscript"/>
          <w:lang w:val="ro-RO"/>
        </w:rPr>
        <w:t>1</w:t>
      </w:r>
      <w:r w:rsidRPr="007605A6">
        <w:rPr>
          <w:rFonts w:ascii="Arial" w:hAnsi="Arial" w:cs="Arial"/>
          <w:lang w:val="ro-RO"/>
        </w:rPr>
        <w:t xml:space="preserve"> alin. (1) din Legea nr. 50</w:t>
      </w:r>
      <w:r w:rsidR="00A7056B" w:rsidRPr="007605A6">
        <w:rPr>
          <w:rFonts w:ascii="Arial" w:hAnsi="Arial" w:cs="Arial"/>
          <w:lang w:val="ro-RO"/>
        </w:rPr>
        <w:t>0/2002</w:t>
      </w:r>
      <w:r w:rsidRPr="007605A6">
        <w:rPr>
          <w:rFonts w:ascii="Arial" w:hAnsi="Arial" w:cs="Arial"/>
          <w:lang w:val="ro-RO"/>
        </w:rPr>
        <w:t>, cu modificările şi completările ulterioare, pentru proiectele nefinalizate în perioada de eligibilitate a perioadei de programare bugetară a Uniunii Europene 2014 - 2020, cu excepţia fazei a doua aferente proiectelor prevăzute la art. 4 alin. (5) din Ordonanţa de urgenţă a Guvernului nr. 133/2021 privind gestionarea financiară a fondurilor europene pen</w:t>
      </w:r>
      <w:r w:rsidR="007B60DE" w:rsidRPr="007605A6">
        <w:rPr>
          <w:rFonts w:ascii="Arial" w:hAnsi="Arial" w:cs="Arial"/>
          <w:lang w:val="ro-RO"/>
        </w:rPr>
        <w:t xml:space="preserve">tru perioada de programare 2021 </w:t>
      </w:r>
      <w:r w:rsidRPr="007605A6">
        <w:rPr>
          <w:rFonts w:ascii="Arial" w:hAnsi="Arial" w:cs="Arial"/>
          <w:lang w:val="ro-RO"/>
        </w:rPr>
        <w:t xml:space="preserve">- 2027 alocate României din Fondul european de dezvoltare regională, Fondul de coeziune, Fondul social european Plus, Fondul pentru o tranziţie justă, aprobată cu modificări prin Legea nr. 231/2023, cu modificările şi completările ulterioare, beneficiarii prevăzuţi la art. 6 alin. (1) - (4) din Ordonanţa de </w:t>
      </w:r>
      <w:r w:rsidRPr="007605A6">
        <w:rPr>
          <w:rFonts w:ascii="Arial" w:hAnsi="Arial" w:cs="Arial"/>
          <w:lang w:val="ro-RO"/>
        </w:rPr>
        <w:lastRenderedPageBreak/>
        <w:t xml:space="preserve">urgenţă a Guvernului nr. 40/2015, aprobată cu modificări şi completări prin Legea nr. 105/2016, cu modificările şi completările ulterioare, care au în implementare proiecte, notifică prestatorilor, executanţilor şi furnizorilor cu care au încheiate contracte </w:t>
      </w:r>
      <w:r w:rsidR="009E089A" w:rsidRPr="007605A6">
        <w:rPr>
          <w:rFonts w:ascii="Arial" w:hAnsi="Arial" w:cs="Arial"/>
          <w:lang w:val="ro-RO"/>
        </w:rPr>
        <w:t xml:space="preserve">pentru </w:t>
      </w:r>
      <w:r w:rsidRPr="007605A6">
        <w:rPr>
          <w:rFonts w:ascii="Arial" w:hAnsi="Arial" w:cs="Arial"/>
          <w:lang w:val="ro-RO"/>
        </w:rPr>
        <w:t xml:space="preserve">executarea de lucrări </w:t>
      </w:r>
      <w:r w:rsidR="009E089A" w:rsidRPr="007605A6">
        <w:rPr>
          <w:rFonts w:ascii="Arial" w:hAnsi="Arial" w:cs="Arial"/>
          <w:lang w:val="ro-RO"/>
        </w:rPr>
        <w:t xml:space="preserve">în vederea finalizării  </w:t>
      </w:r>
      <w:r w:rsidRPr="007605A6">
        <w:rPr>
          <w:rFonts w:ascii="Arial" w:hAnsi="Arial" w:cs="Arial"/>
          <w:lang w:val="ro-RO"/>
        </w:rPr>
        <w:t>acestora, în termen de 30 de zile calendaristice de la data intrării în vigoare a prezentei legi.</w:t>
      </w:r>
    </w:p>
    <w:p w14:paraId="2F84A9A9" w14:textId="77777777" w:rsidR="001613DC" w:rsidRPr="007605A6" w:rsidRDefault="001613DC" w:rsidP="001613DC">
      <w:pPr>
        <w:pStyle w:val="Style6"/>
        <w:widowControl/>
        <w:spacing w:line="360" w:lineRule="auto"/>
        <w:ind w:right="141" w:firstLine="851"/>
        <w:rPr>
          <w:rFonts w:ascii="Arial" w:eastAsiaTheme="minorHAnsi" w:hAnsi="Arial" w:cs="Arial"/>
          <w:lang w:val="ro-RO"/>
        </w:rPr>
      </w:pPr>
      <w:r w:rsidRPr="007605A6">
        <w:rPr>
          <w:rFonts w:ascii="Arial" w:hAnsi="Arial" w:cs="Arial"/>
          <w:lang w:val="ro-RO"/>
        </w:rPr>
        <w:t>(3) Din sumele prevăzute la alin. (1) se asigură şi alte cheltuieli necesare finalizării proiectelor, cu încadrarea în valoarea indicatorilor tehnico-economici aprobaţi conform art.42 alin.(1) din Legea nr. 500/2002, cu modificările şi completările ulterioare, necuprinse în contractele de finanţare încheiate cu autorităţile de management, care asigură finalizarea proiectului, precum şi sumele dispuse de instanţele de judecată prin hotărâri judecătoreşti definitive, dispuse în favoarea beneficiarilor.</w:t>
      </w:r>
    </w:p>
    <w:p w14:paraId="0F6D8D84" w14:textId="4C61B563" w:rsidR="001613DC" w:rsidRPr="007605A6" w:rsidRDefault="001613DC" w:rsidP="001613DC">
      <w:pPr>
        <w:pStyle w:val="Style6"/>
        <w:widowControl/>
        <w:spacing w:line="360" w:lineRule="auto"/>
        <w:ind w:right="141" w:firstLine="851"/>
        <w:rPr>
          <w:rFonts w:ascii="Arial" w:hAnsi="Arial" w:cs="Arial"/>
          <w:lang w:val="ro-RO"/>
        </w:rPr>
      </w:pPr>
      <w:r w:rsidRPr="007605A6">
        <w:rPr>
          <w:rStyle w:val="FontStyle19"/>
          <w:bCs w:val="0"/>
          <w:sz w:val="24"/>
          <w:szCs w:val="24"/>
          <w:lang w:val="ro-RO" w:eastAsia="ro-RO"/>
        </w:rPr>
        <w:t>Art.1</w:t>
      </w:r>
      <w:r w:rsidR="00A20861" w:rsidRPr="007605A6">
        <w:rPr>
          <w:rStyle w:val="FontStyle19"/>
          <w:bCs w:val="0"/>
          <w:sz w:val="24"/>
          <w:szCs w:val="24"/>
          <w:lang w:val="ro-RO" w:eastAsia="ro-RO"/>
        </w:rPr>
        <w:t>3</w:t>
      </w:r>
      <w:r w:rsidRPr="007605A6">
        <w:rPr>
          <w:rStyle w:val="FontStyle19"/>
          <w:bCs w:val="0"/>
          <w:sz w:val="24"/>
          <w:szCs w:val="24"/>
          <w:lang w:val="ro-RO" w:eastAsia="ro-RO"/>
        </w:rPr>
        <w:t xml:space="preserve">. </w:t>
      </w:r>
      <w:r w:rsidRPr="007605A6">
        <w:rPr>
          <w:rStyle w:val="FontStyle19"/>
          <w:b w:val="0"/>
          <w:sz w:val="24"/>
          <w:szCs w:val="24"/>
          <w:lang w:val="ro-RO" w:eastAsia="ro-RO"/>
        </w:rPr>
        <w:t>–</w:t>
      </w:r>
      <w:r w:rsidRPr="007605A6">
        <w:rPr>
          <w:rFonts w:ascii="Arial" w:hAnsi="Arial" w:cs="Arial"/>
          <w:lang w:val="ro-RO"/>
        </w:rPr>
        <w:t xml:space="preserve">  (1) Beneficiarii finanţaţi integral din bugetul de stat, care implementează proiecte finanţate în cadrul programelor/instrumentelor/facilităţilor, care nu sunt gestionate de către autorităţi ale administraţiei publice din România, virează în contul de venituri al bugetului de stat sumele primite ca rambursare a cheltuielilor efectuate în cadrul proiectelor respective, în termen de 5 zile lucrătoare de la data încasării acestora.</w:t>
      </w:r>
    </w:p>
    <w:p w14:paraId="78DAC19D"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(2) Ordonatorii principali de credite ai bugetelor locale au obligaţia de a deschide şi repartiza creditele bugetare aferente implementării proiectelor ai căror beneficiari sunt instituţiile publice din subordine finanţate integral din bugetul local, în termen de 5 zile lucrătoare de la data încasării sumelor transferate de autorităţile de management/gestiune a programului/instrumentului/facilităţii, de Comisia Europeană sau de alţi donatori externi, pe baza solicitării de finanţare transmise de instituţia beneficiară de proiect.</w:t>
      </w:r>
    </w:p>
    <w:p w14:paraId="7B429ADE" w14:textId="55A129C7" w:rsidR="001613DC" w:rsidRPr="007605A6" w:rsidRDefault="001613DC" w:rsidP="001613DC">
      <w:pPr>
        <w:pStyle w:val="Style6"/>
        <w:widowControl/>
        <w:spacing w:line="360" w:lineRule="auto"/>
        <w:ind w:right="141" w:firstLine="851"/>
        <w:rPr>
          <w:rFonts w:ascii="Arial" w:hAnsi="Arial" w:cs="Arial"/>
          <w:lang w:val="ro-RO"/>
        </w:rPr>
      </w:pPr>
      <w:r w:rsidRPr="007605A6">
        <w:rPr>
          <w:rStyle w:val="FontStyle19"/>
          <w:bCs w:val="0"/>
          <w:sz w:val="24"/>
          <w:szCs w:val="24"/>
          <w:lang w:val="ro-RO" w:eastAsia="ro-RO"/>
        </w:rPr>
        <w:t>Art.1</w:t>
      </w:r>
      <w:r w:rsidR="00A20861" w:rsidRPr="007605A6">
        <w:rPr>
          <w:rStyle w:val="FontStyle19"/>
          <w:bCs w:val="0"/>
          <w:sz w:val="24"/>
          <w:szCs w:val="24"/>
          <w:lang w:val="ro-RO" w:eastAsia="ro-RO"/>
        </w:rPr>
        <w:t>4</w:t>
      </w:r>
      <w:r w:rsidRPr="007605A6">
        <w:rPr>
          <w:rStyle w:val="FontStyle19"/>
          <w:bCs w:val="0"/>
          <w:sz w:val="24"/>
          <w:szCs w:val="24"/>
          <w:lang w:val="ro-RO" w:eastAsia="ro-RO"/>
        </w:rPr>
        <w:t>.</w:t>
      </w:r>
      <w:r w:rsidRPr="007605A6">
        <w:rPr>
          <w:rFonts w:ascii="Arial" w:hAnsi="Arial" w:cs="Arial"/>
          <w:b/>
          <w:lang w:val="ro-RO"/>
        </w:rPr>
        <w:t xml:space="preserve"> - </w:t>
      </w:r>
      <w:r w:rsidRPr="007605A6">
        <w:rPr>
          <w:rFonts w:ascii="Arial" w:hAnsi="Arial" w:cs="Arial"/>
          <w:lang w:val="ro-RO"/>
        </w:rPr>
        <w:t xml:space="preserve">(1) În scopul implementării programelor şi proiectelor de cooperare teritorială europeană se autorizează ordonatorii principali de credite cu rol de autoritate de management/autoritate comună de </w:t>
      </w:r>
      <w:r w:rsidR="001F291D">
        <w:rPr>
          <w:rFonts w:ascii="Arial" w:hAnsi="Arial" w:cs="Arial"/>
          <w:lang w:val="ro-RO"/>
        </w:rPr>
        <w:t>management/autoritate naţională</w:t>
      </w:r>
      <w:r w:rsidRPr="007605A6">
        <w:rPr>
          <w:rFonts w:ascii="Arial" w:hAnsi="Arial" w:cs="Arial"/>
          <w:lang w:val="ro-RO"/>
        </w:rPr>
        <w:t xml:space="preserve"> a programelor privind cooperarea teritorială europeană să aprobe, prin ordin, norme specifice pentru finanţarea şi organizarea acţiunilor specifice pe teritor</w:t>
      </w:r>
      <w:r w:rsidR="009E089A" w:rsidRPr="007605A6">
        <w:rPr>
          <w:rFonts w:ascii="Arial" w:hAnsi="Arial" w:cs="Arial"/>
          <w:lang w:val="ro-RO"/>
        </w:rPr>
        <w:t>iul altor state pentru anul 2025</w:t>
      </w:r>
      <w:r w:rsidRPr="007605A6">
        <w:rPr>
          <w:rFonts w:ascii="Arial" w:hAnsi="Arial" w:cs="Arial"/>
          <w:lang w:val="ro-RO"/>
        </w:rPr>
        <w:t xml:space="preserve">. </w:t>
      </w:r>
    </w:p>
    <w:p w14:paraId="453C3A26" w14:textId="7E4DE710" w:rsidR="001613DC" w:rsidRPr="007605A6" w:rsidRDefault="001613DC" w:rsidP="001613DC">
      <w:pPr>
        <w:pStyle w:val="Style6"/>
        <w:widowControl/>
        <w:spacing w:line="360" w:lineRule="auto"/>
        <w:ind w:right="141" w:firstLine="851"/>
        <w:rPr>
          <w:rFonts w:ascii="Arial" w:eastAsiaTheme="minorHAnsi" w:hAnsi="Arial" w:cs="Arial"/>
          <w:lang w:val="ro-RO"/>
        </w:rPr>
      </w:pPr>
      <w:r w:rsidRPr="007605A6">
        <w:rPr>
          <w:rFonts w:ascii="Arial" w:hAnsi="Arial" w:cs="Arial"/>
          <w:lang w:val="ro-RO"/>
        </w:rPr>
        <w:lastRenderedPageBreak/>
        <w:t>(2) Cheltuielile stabilite prin normele</w:t>
      </w:r>
      <w:r w:rsidR="00784E4D">
        <w:rPr>
          <w:rFonts w:ascii="Arial" w:hAnsi="Arial" w:cs="Arial"/>
          <w:lang w:val="ro-RO"/>
        </w:rPr>
        <w:t xml:space="preserve"> specifice</w:t>
      </w:r>
      <w:r w:rsidRPr="007605A6">
        <w:rPr>
          <w:rFonts w:ascii="Arial" w:hAnsi="Arial" w:cs="Arial"/>
          <w:lang w:val="ro-RO"/>
        </w:rPr>
        <w:t xml:space="preserve"> prevăzute la alin. (1) se asigură de către ordonatorii principali de credite, din creditele aprobate anual, cu această destinaţie. Rambursarea acestor cheltuieli din fondurile europene se realizează în conformitate cu procedurile de lucru ale autorităţilor de management/autorităţilor comune de management/autorităţilor naţionale.</w:t>
      </w:r>
      <w:r w:rsidRPr="007605A6" w:rsidDel="00A27865">
        <w:rPr>
          <w:rFonts w:ascii="Arial" w:eastAsiaTheme="minorHAnsi" w:hAnsi="Arial" w:cs="Arial"/>
          <w:lang w:val="ro-RO"/>
        </w:rPr>
        <w:t xml:space="preserve"> </w:t>
      </w:r>
    </w:p>
    <w:p w14:paraId="328F9541" w14:textId="051C6BB0"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 </w:t>
      </w:r>
      <w:r w:rsidRPr="007605A6">
        <w:rPr>
          <w:rStyle w:val="FontStyle19"/>
          <w:bCs w:val="0"/>
          <w:sz w:val="24"/>
          <w:szCs w:val="24"/>
          <w:lang w:val="ro-RO" w:eastAsia="ro-RO"/>
        </w:rPr>
        <w:t>Art.1</w:t>
      </w:r>
      <w:r w:rsidR="00690D11" w:rsidRPr="007605A6">
        <w:rPr>
          <w:rStyle w:val="FontStyle19"/>
          <w:bCs w:val="0"/>
          <w:sz w:val="24"/>
          <w:szCs w:val="24"/>
          <w:lang w:val="ro-RO" w:eastAsia="ro-RO"/>
        </w:rPr>
        <w:t>5</w:t>
      </w:r>
      <w:r w:rsidRPr="007605A6">
        <w:rPr>
          <w:rStyle w:val="FontStyle19"/>
          <w:bCs w:val="0"/>
          <w:sz w:val="24"/>
          <w:szCs w:val="24"/>
          <w:lang w:val="ro-RO" w:eastAsia="ro-RO"/>
        </w:rPr>
        <w:t xml:space="preserve">. </w:t>
      </w:r>
      <w:r w:rsidRPr="007605A6">
        <w:rPr>
          <w:rStyle w:val="FontStyle19"/>
          <w:b w:val="0"/>
          <w:sz w:val="24"/>
          <w:szCs w:val="24"/>
          <w:lang w:val="ro-RO" w:eastAsia="ro-RO"/>
        </w:rPr>
        <w:t>–</w:t>
      </w:r>
      <w:r w:rsidRPr="007605A6">
        <w:rPr>
          <w:rFonts w:ascii="Arial" w:hAnsi="Arial" w:cs="Arial"/>
          <w:b/>
          <w:lang w:val="ro-RO"/>
        </w:rPr>
        <w:t xml:space="preserve"> </w:t>
      </w:r>
      <w:r w:rsidRPr="007605A6">
        <w:rPr>
          <w:rFonts w:ascii="Arial" w:hAnsi="Arial" w:cs="Arial"/>
          <w:lang w:val="ro-RO"/>
        </w:rPr>
        <w:t>(1) Se interzice ordonatorilor principali de credite ai bugetului de stat să efectueze virări de credite bugetare şi credite de angajament, de la titlul 58 "Proiecte cu finanţare din fonduri externe nerambursabile aferente cadrului financiar 2014 - 2020</w:t>
      </w:r>
      <w:r w:rsidR="00E51D31" w:rsidRPr="007605A6">
        <w:rPr>
          <w:rFonts w:ascii="Arial" w:hAnsi="Arial" w:cs="Arial"/>
          <w:lang w:val="ro-RO"/>
        </w:rPr>
        <w:t xml:space="preserve"> și din Fondul de modernizare </w:t>
      </w:r>
      <w:r w:rsidRPr="007605A6">
        <w:rPr>
          <w:rFonts w:ascii="Arial" w:hAnsi="Arial" w:cs="Arial"/>
          <w:lang w:val="ro-RO"/>
        </w:rPr>
        <w:t>" la celelalte titluri de cheltuieli din cadrul aceluiaşi capitol sau la alte capitole bugetare, cu excepţia virărilor de credite bugetare şi credite de angajament, care pot fi efectuate pe tot parcursul anului de la titlul 58 "Proiecte cu finanţare din fonduri externe nerambursabile aferente cadrului financiar 2014 - 2020</w:t>
      </w:r>
      <w:r w:rsidR="00E51D31" w:rsidRPr="007605A6">
        <w:rPr>
          <w:rFonts w:ascii="Arial" w:hAnsi="Arial" w:cs="Arial"/>
          <w:lang w:val="ro-RO"/>
        </w:rPr>
        <w:t xml:space="preserve"> și din Fondul de modernizare </w:t>
      </w:r>
      <w:r w:rsidRPr="007605A6">
        <w:rPr>
          <w:rFonts w:ascii="Arial" w:hAnsi="Arial" w:cs="Arial"/>
          <w:lang w:val="ro-RO"/>
        </w:rPr>
        <w:t>", la:</w:t>
      </w:r>
    </w:p>
    <w:p w14:paraId="495DA319"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a) titlul 51 "Transferuri între unităţi ale administraţiei publice", în vederea asigurării sumelor reprezentând contribuţia proprie şi/sau cofinanţarea naţională, aferentă proiectelor finanţate din fonduri externe nerambursabile ale instituţiilor publice finanţate din venituri proprii şi subvenţii de la bugetul de stat, precum şi ale instituţiilor de învăţământ superior militar, de informaţii, de ordine publică şi de securitate naţională finanţate integral din venituri proprii;</w:t>
      </w:r>
    </w:p>
    <w:p w14:paraId="2846D0AC" w14:textId="04EF818F"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b) titlul 56 "Proiecte cu finanţare din fonduri externe nerambursabile (FEN) postaderare"</w:t>
      </w:r>
      <w:r w:rsidR="007F76EE" w:rsidRPr="007605A6">
        <w:rPr>
          <w:rFonts w:ascii="Arial" w:hAnsi="Arial" w:cs="Arial"/>
          <w:lang w:val="ro-RO"/>
        </w:rPr>
        <w:t>;</w:t>
      </w:r>
    </w:p>
    <w:p w14:paraId="3FC0211D"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c) titlul 60 "Proiecte cu finanţare din sumele reprezentând asistenţa financiară nerambursabilă aferentă PNRR" ;</w:t>
      </w:r>
    </w:p>
    <w:p w14:paraId="48C32C14"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d) titlul 61 "Proiecte cu finanţare din sumele aferente componentei de împrumut a PNRR".</w:t>
      </w:r>
    </w:p>
    <w:p w14:paraId="027ECD3E" w14:textId="45FEE82E"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(2) Sumele prevăzute la titlul 58 "Proiecte cu finanţare din fonduri externe nerambursabile aferente cadrului financiar 2014 - 2020</w:t>
      </w:r>
      <w:r w:rsidR="00E51D31" w:rsidRPr="007605A6">
        <w:rPr>
          <w:rFonts w:ascii="Arial" w:hAnsi="Arial" w:cs="Arial"/>
          <w:lang w:val="ro-RO"/>
        </w:rPr>
        <w:t xml:space="preserve"> și din Fondul de modernizare </w:t>
      </w:r>
      <w:r w:rsidRPr="007605A6">
        <w:rPr>
          <w:rFonts w:ascii="Arial" w:hAnsi="Arial" w:cs="Arial"/>
          <w:lang w:val="ro-RO"/>
        </w:rPr>
        <w:t xml:space="preserve">" nu pot fi cedate la Fondul de rezervă bugetară la dispoziţia Guvernului, prevăzut în </w:t>
      </w:r>
      <w:r w:rsidRPr="007605A6">
        <w:rPr>
          <w:rFonts w:ascii="Arial" w:hAnsi="Arial" w:cs="Arial"/>
          <w:lang w:val="ro-RO"/>
        </w:rPr>
        <w:lastRenderedPageBreak/>
        <w:t>bugetul de stat, în baza prevederilor art. 54 din Legea nr. 500/2002, cu modificările şi completările ulterioare.</w:t>
      </w:r>
    </w:p>
    <w:p w14:paraId="55946C0F" w14:textId="161CACDF"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 (3) În condiţiile prevederilor art.47 din Legea nr. 500/2002, cu modificările şi completările ulterioare, în cursul întregului an ordonatorii principali de credite pot efectua virări de credite de angajament şi de credite bugetare neutilizate, între titlurile, articolele şi alineatele de cheltuieli din cadrul aceluiaşi capitol sau de la alte capitole, pentru asigurarea fondurilor necesare la titlul 58 "Proiecte cu finanţare din fonduri externe nerambursabile aferente cadrului financiar 2014 - 2020</w:t>
      </w:r>
      <w:r w:rsidR="001C79FB" w:rsidRPr="007605A6">
        <w:rPr>
          <w:rFonts w:ascii="Arial" w:hAnsi="Arial" w:cs="Arial"/>
          <w:lang w:val="ro-RO"/>
        </w:rPr>
        <w:t xml:space="preserve"> și din Fondul de modernizare </w:t>
      </w:r>
      <w:r w:rsidRPr="007605A6">
        <w:rPr>
          <w:rFonts w:ascii="Arial" w:hAnsi="Arial" w:cs="Arial"/>
          <w:lang w:val="ro-RO"/>
        </w:rPr>
        <w:t>", cu încadrarea în nivelul total al fondurilor aprobate.</w:t>
      </w:r>
    </w:p>
    <w:p w14:paraId="3A025F8E" w14:textId="43DE27AA"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(4) Pe parcursul întregului an, ordonatorii principali de credite pot efectua virări de credite de angajament şi credite bugetare neutilizate în cadrul titlului 58 "Proiecte cu finanţare din fonduri externe nerambursabile aferente cadrului financiar 2014 - 2020</w:t>
      </w:r>
      <w:r w:rsidR="001C79FB" w:rsidRPr="007605A6">
        <w:rPr>
          <w:rFonts w:ascii="Arial" w:hAnsi="Arial" w:cs="Arial"/>
          <w:lang w:val="ro-RO"/>
        </w:rPr>
        <w:t xml:space="preserve"> și din Fondul de modernizare </w:t>
      </w:r>
      <w:r w:rsidRPr="007605A6">
        <w:rPr>
          <w:rFonts w:ascii="Arial" w:hAnsi="Arial" w:cs="Arial"/>
          <w:lang w:val="ro-RO"/>
        </w:rPr>
        <w:t>", cu încadrarea în nivelul total al fondurilor aprobate.</w:t>
      </w:r>
    </w:p>
    <w:p w14:paraId="0818AED8" w14:textId="1C2BB43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(5) Se autorizează Ministerul Finanţelor, pentru asigurarea finalizării</w:t>
      </w:r>
      <w:r w:rsidR="007B60DE" w:rsidRPr="007605A6">
        <w:rPr>
          <w:rFonts w:ascii="Arial" w:hAnsi="Arial" w:cs="Arial"/>
          <w:lang w:val="ro-RO"/>
        </w:rPr>
        <w:t xml:space="preserve"> proiectelor prevăzute la art.12</w:t>
      </w:r>
      <w:r w:rsidRPr="007605A6">
        <w:rPr>
          <w:rFonts w:ascii="Arial" w:hAnsi="Arial" w:cs="Arial"/>
          <w:lang w:val="ro-RO"/>
        </w:rPr>
        <w:t>, respectiv pentru finanțarea proiectelor/programelor prevăzute la art</w:t>
      </w:r>
      <w:r w:rsidR="007B60DE" w:rsidRPr="007605A6">
        <w:rPr>
          <w:rFonts w:ascii="Arial" w:hAnsi="Arial" w:cs="Arial"/>
          <w:lang w:val="ro-RO"/>
        </w:rPr>
        <w:t>.</w:t>
      </w:r>
      <w:r w:rsidRPr="007605A6">
        <w:rPr>
          <w:rFonts w:ascii="Arial" w:hAnsi="Arial" w:cs="Arial"/>
          <w:lang w:val="ro-RO"/>
        </w:rPr>
        <w:t xml:space="preserve"> </w:t>
      </w:r>
      <w:r w:rsidR="007B60DE" w:rsidRPr="007605A6">
        <w:rPr>
          <w:rFonts w:ascii="Arial" w:hAnsi="Arial" w:cs="Arial"/>
          <w:lang w:val="ro-RO"/>
        </w:rPr>
        <w:t>16</w:t>
      </w:r>
      <w:r w:rsidRPr="007605A6">
        <w:rPr>
          <w:rFonts w:ascii="Arial" w:hAnsi="Arial" w:cs="Arial"/>
          <w:lang w:val="ro-RO"/>
        </w:rPr>
        <w:t xml:space="preserve"> alin.(1), la propunerea ordonatorilor principali de credite, să efectueze, pe parcursul întregului an, cu încadrarea în nivelul total al fondurilor de la bugetul de stat aprobate la titlul 58 "Proiecte cu finanţare din fonduri externe nerambursabile aferente cadrului financiar 2014 - 2020</w:t>
      </w:r>
      <w:r w:rsidR="001C79FB" w:rsidRPr="007605A6">
        <w:rPr>
          <w:rFonts w:ascii="Arial" w:hAnsi="Arial" w:cs="Arial"/>
          <w:lang w:val="ro-RO"/>
        </w:rPr>
        <w:t xml:space="preserve"> și din Fondul de modernizare</w:t>
      </w:r>
      <w:r w:rsidRPr="007605A6">
        <w:rPr>
          <w:rFonts w:ascii="Arial" w:hAnsi="Arial" w:cs="Arial"/>
          <w:lang w:val="ro-RO"/>
        </w:rPr>
        <w:t>", redistribuiri de credite de angajament şi credite bugetare între ordonatorii principali de credite ai bugetului de stat.</w:t>
      </w:r>
    </w:p>
    <w:p w14:paraId="35F8494B" w14:textId="558CB08E"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(6) Se autorizează Ministerul Finanţelor, la propunerea ordonatorilor principali de credite, să efectueze redistribuiri de credite de angajament şi credite bugetare neutilizate între ordonatorii principali de credite de la titlul 58 "Proiecte cu finanţare din fonduri externe nerambursabile aferente cadrului financiar 2014 - 2020</w:t>
      </w:r>
      <w:r w:rsidR="001C79FB" w:rsidRPr="007605A6">
        <w:rPr>
          <w:rFonts w:ascii="Arial" w:hAnsi="Arial" w:cs="Arial"/>
          <w:lang w:val="ro-RO"/>
        </w:rPr>
        <w:t xml:space="preserve"> și din Fondul de modernizare </w:t>
      </w:r>
      <w:r w:rsidRPr="007605A6">
        <w:rPr>
          <w:rFonts w:ascii="Arial" w:hAnsi="Arial" w:cs="Arial"/>
          <w:lang w:val="ro-RO"/>
        </w:rPr>
        <w:t>", la:</w:t>
      </w:r>
    </w:p>
    <w:p w14:paraId="11209E43"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 a)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w:t>
      </w:r>
      <w:r w:rsidRPr="007605A6">
        <w:rPr>
          <w:rFonts w:ascii="Arial" w:hAnsi="Arial" w:cs="Arial"/>
          <w:lang w:val="ro-RO"/>
        </w:rPr>
        <w:lastRenderedPageBreak/>
        <w:t>publică şi de securitate naţională finanţate integral din venituri proprii la titlul 56 "Proiecte cu finanţare din fonduri externe nerambursabile (FEN) postaderare", aferent cadrului financiar 2021-2027;</w:t>
      </w:r>
    </w:p>
    <w:p w14:paraId="2B6425EA" w14:textId="4C3F539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b) titlul 56 "Proiecte cu finanţare din fonduri externe nerambursabile (FEN) postaderare"</w:t>
      </w:r>
      <w:r w:rsidR="007F76EE" w:rsidRPr="007605A6">
        <w:rPr>
          <w:rFonts w:ascii="Arial" w:hAnsi="Arial" w:cs="Arial"/>
          <w:lang w:val="ro-RO"/>
        </w:rPr>
        <w:t>;</w:t>
      </w:r>
    </w:p>
    <w:p w14:paraId="3C0F56FA"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 c) titlul 60 "Proiecte cu finanţare din sumele reprezentând asistenţa financiară nerambursabilă aferentă PNRR";</w:t>
      </w:r>
    </w:p>
    <w:p w14:paraId="33888DE9"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 d) titlul 61 "Proiecte cu finanţare din sumele aferente componentei de împrumut a PNRR".</w:t>
      </w:r>
    </w:p>
    <w:p w14:paraId="18B8FC5D" w14:textId="3D43299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(7) Se interzice instituţiilor publice finanţate din venituri proprii şi subvenţii de la bugetul de stat să efectueze virări de credite de angajament şi de credite bugetare de la titlul 58 "Proiecte cu finanţare din fonduri externe nerambursabile aferente cadrului financiar 2014 - 2020</w:t>
      </w:r>
      <w:r w:rsidR="001C79FB" w:rsidRPr="007605A6">
        <w:rPr>
          <w:rFonts w:ascii="Arial" w:hAnsi="Arial" w:cs="Arial"/>
          <w:lang w:val="ro-RO"/>
        </w:rPr>
        <w:t xml:space="preserve"> și din Fondul de modernizare </w:t>
      </w:r>
      <w:r w:rsidRPr="007605A6">
        <w:rPr>
          <w:rFonts w:ascii="Arial" w:hAnsi="Arial" w:cs="Arial"/>
          <w:lang w:val="ro-RO"/>
        </w:rPr>
        <w:t>", cu excepția virărilor la titlul 56 "Proiecte cu finanţare din fonduri externe nerambursabile (FEN) postaderare" aferent cadrului financiar 2021-2027.</w:t>
      </w:r>
    </w:p>
    <w:p w14:paraId="0BB631AA" w14:textId="7777777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(8) Virările de credite de angajament şi de credite bugetare prevăzute la alin. (1), (3) şi (4), precum şi redistribuirile de credite de angajament şi credite bugetare între şi în cadrul proiectelor finanţate din fonduri externe nerambursabile se efectuează de ordonatorii principali de credite şi se comunică Ministerului Finanţelor, concomitent cu transmiterea anexelor la bugetul acestora, modificate în mod corespunzător.</w:t>
      </w:r>
    </w:p>
    <w:p w14:paraId="679BEADF" w14:textId="305B038F"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(9) Din sumele prevăzute la titlul 58 "Proiecte cu finanţare din fonduri externe nerambursabile aferente cadrului financiar 2014 - 2020</w:t>
      </w:r>
      <w:r w:rsidR="00825D5A" w:rsidRPr="007605A6">
        <w:rPr>
          <w:rFonts w:ascii="Arial" w:hAnsi="Arial" w:cs="Arial"/>
          <w:lang w:val="ro-RO"/>
        </w:rPr>
        <w:t xml:space="preserve"> și din Fondul de modernizare </w:t>
      </w:r>
      <w:r w:rsidRPr="007605A6">
        <w:rPr>
          <w:rFonts w:ascii="Arial" w:hAnsi="Arial" w:cs="Arial"/>
          <w:lang w:val="ro-RO"/>
        </w:rPr>
        <w:t>" se pot efectua cheltuieli curente şi de capital pentru finalizarea corespunzătoare a proiectelor finanţate de la acest titlu.</w:t>
      </w:r>
    </w:p>
    <w:p w14:paraId="638E5BFB" w14:textId="5E90083D"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 xml:space="preserve">(10) Influenţele în structura creditelor de angajament şi creditelor bugetare, rezultate în baza virărilor de credite prevăzute la </w:t>
      </w:r>
      <w:r w:rsidR="00D42657" w:rsidRPr="007605A6">
        <w:rPr>
          <w:rFonts w:ascii="Arial" w:hAnsi="Arial" w:cs="Arial"/>
          <w:lang w:val="ro-RO"/>
        </w:rPr>
        <w:t>alin. (1)</w:t>
      </w:r>
      <w:r w:rsidRPr="007605A6">
        <w:rPr>
          <w:rFonts w:ascii="Arial" w:hAnsi="Arial" w:cs="Arial"/>
          <w:lang w:val="ro-RO"/>
        </w:rPr>
        <w:t xml:space="preserve">,(6) și (7) vor fi evidenţiate în structura cheltuielilor aprobate instituţiilor publice finanţate din venituri proprii şi subvenţii </w:t>
      </w:r>
      <w:r w:rsidRPr="007605A6">
        <w:rPr>
          <w:rFonts w:ascii="Arial" w:hAnsi="Arial" w:cs="Arial"/>
          <w:lang w:val="ro-RO"/>
        </w:rPr>
        <w:lastRenderedPageBreak/>
        <w:t>de la bugetul de stat la titlul 58 "Proiecte cu finanţare din fonduri externe nerambursabile aferente cadrului financiar 2014 - 2020</w:t>
      </w:r>
      <w:r w:rsidR="00825D5A" w:rsidRPr="007605A6">
        <w:rPr>
          <w:rFonts w:ascii="Arial" w:hAnsi="Arial" w:cs="Arial"/>
          <w:lang w:val="ro-RO"/>
        </w:rPr>
        <w:t xml:space="preserve"> și din Fondul de modernizare </w:t>
      </w:r>
      <w:r w:rsidRPr="007605A6">
        <w:rPr>
          <w:rFonts w:ascii="Arial" w:hAnsi="Arial" w:cs="Arial"/>
          <w:lang w:val="ro-RO"/>
        </w:rPr>
        <w:t>", precum și la titlul 56 "Proiecte cu finanţare din fonduri externe nerambursabile (FEN) postaderare" aferent cadrului financiar 2021-2027, după caz.</w:t>
      </w:r>
    </w:p>
    <w:p w14:paraId="676B8665" w14:textId="1106A360"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(11) Se interzice ordonatorilor principali de credite introducerea, la titlul 58 "Proiecte cu finanţare din fonduri externe nerambursabile aferente cadrului financiar 2014 - 2020</w:t>
      </w:r>
      <w:r w:rsidR="00825D5A" w:rsidRPr="007605A6">
        <w:rPr>
          <w:rFonts w:ascii="Arial" w:hAnsi="Arial" w:cs="Arial"/>
          <w:lang w:val="ro-RO"/>
        </w:rPr>
        <w:t xml:space="preserve"> și din Fondul de modernizare </w:t>
      </w:r>
      <w:r w:rsidRPr="007605A6">
        <w:rPr>
          <w:rFonts w:ascii="Arial" w:hAnsi="Arial" w:cs="Arial"/>
          <w:lang w:val="ro-RO"/>
        </w:rPr>
        <w:t>", de proiecte noi aferente perioadei de programare bugetară a Uniunii Europene 2014 - 2020.</w:t>
      </w:r>
    </w:p>
    <w:p w14:paraId="230FC535" w14:textId="49B43376"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(12) Ordonatorii principali de credite au obligaţia de a asigura, cu prioritate, sume necesare finalizării proiectelor cu finanţare din fonduri externe nerambursabile aferente perioadei de programare bugetară a Uniunii Europene 2014 - 2020.</w:t>
      </w:r>
    </w:p>
    <w:p w14:paraId="5E54D0D1" w14:textId="204EA9FB" w:rsidR="007F76EE" w:rsidRPr="007605A6" w:rsidRDefault="00A20861" w:rsidP="007F76EE">
      <w:pPr>
        <w:pStyle w:val="Style6"/>
        <w:widowControl/>
        <w:spacing w:line="360" w:lineRule="auto"/>
        <w:ind w:right="141" w:firstLine="851"/>
        <w:rPr>
          <w:rFonts w:ascii="Arial" w:hAnsi="Arial" w:cs="Arial"/>
          <w:lang w:val="ro-RO"/>
        </w:rPr>
      </w:pPr>
      <w:r w:rsidRPr="007605A6">
        <w:rPr>
          <w:rFonts w:ascii="Arial" w:hAnsi="Arial" w:cs="Arial"/>
          <w:lang w:val="ro-RO"/>
        </w:rPr>
        <w:t>(13) Prin derogare de la prevederile art. 47 alin. (16) din Legea nr. 500/2002, cu modificările şi completă</w:t>
      </w:r>
      <w:r w:rsidR="007B60DE" w:rsidRPr="007605A6">
        <w:rPr>
          <w:rFonts w:ascii="Arial" w:hAnsi="Arial" w:cs="Arial"/>
          <w:lang w:val="ro-RO"/>
        </w:rPr>
        <w:t>rile ulterioare, în anul 2025,</w:t>
      </w:r>
      <w:r w:rsidRPr="007605A6">
        <w:rPr>
          <w:rFonts w:ascii="Arial" w:hAnsi="Arial" w:cs="Arial"/>
          <w:lang w:val="ro-RO"/>
        </w:rPr>
        <w:t xml:space="preserve"> </w:t>
      </w:r>
      <w:r w:rsidR="00D42657" w:rsidRPr="007605A6">
        <w:rPr>
          <w:rFonts w:ascii="Arial" w:hAnsi="Arial" w:cs="Arial"/>
          <w:lang w:val="ro-RO"/>
        </w:rPr>
        <w:t>începând cu data intrării în vigoare a prezentei legi</w:t>
      </w:r>
      <w:r w:rsidR="00784F8D" w:rsidRPr="007605A6">
        <w:rPr>
          <w:rFonts w:ascii="Arial" w:hAnsi="Arial" w:cs="Arial"/>
          <w:lang w:val="ro-RO"/>
        </w:rPr>
        <w:t>,</w:t>
      </w:r>
      <w:r w:rsidR="00D42657" w:rsidRPr="007605A6">
        <w:rPr>
          <w:rFonts w:ascii="Arial" w:hAnsi="Arial" w:cs="Arial"/>
          <w:lang w:val="ro-RO"/>
        </w:rPr>
        <w:t xml:space="preserve"> </w:t>
      </w:r>
      <w:r w:rsidRPr="007605A6">
        <w:rPr>
          <w:rFonts w:ascii="Arial" w:hAnsi="Arial" w:cs="Arial"/>
          <w:lang w:val="ro-RO"/>
        </w:rPr>
        <w:t>se autorizează ordonatorii de credite să introducă în bugetul propriu titlul 58 "Proiecte cu finanţare din fonduri externe nerambursabile aferente cadrului financiar 2014 - 20</w:t>
      </w:r>
      <w:r w:rsidR="00D42657" w:rsidRPr="007605A6">
        <w:rPr>
          <w:rFonts w:ascii="Arial" w:hAnsi="Arial" w:cs="Arial"/>
          <w:lang w:val="ro-RO"/>
        </w:rPr>
        <w:t>20 și din Fondul de modernizare</w:t>
      </w:r>
      <w:r w:rsidRPr="007605A6">
        <w:rPr>
          <w:rFonts w:ascii="Arial" w:hAnsi="Arial" w:cs="Arial"/>
          <w:lang w:val="ro-RO"/>
        </w:rPr>
        <w:t>" pentru finanțarea cheltuielilor necesare finalizării proiectelor, necuprinse în contractele de finanţare încheiate cu autorităţile de management, precum şi sumele dispuse de instanţele de judecată prin hotărâri judecătoreşti definitive</w:t>
      </w:r>
      <w:r w:rsidR="007B60DE" w:rsidRPr="007605A6">
        <w:rPr>
          <w:rFonts w:ascii="Arial" w:hAnsi="Arial" w:cs="Arial"/>
          <w:lang w:val="ro-RO"/>
        </w:rPr>
        <w:t>.</w:t>
      </w:r>
    </w:p>
    <w:p w14:paraId="1D43FEAA" w14:textId="635F0558" w:rsidR="007F76EE" w:rsidRPr="007605A6" w:rsidRDefault="007F76EE" w:rsidP="007F76EE">
      <w:pPr>
        <w:pStyle w:val="Style6"/>
        <w:widowControl/>
        <w:spacing w:line="360" w:lineRule="auto"/>
        <w:ind w:right="141" w:firstLine="851"/>
        <w:rPr>
          <w:rFonts w:ascii="Arial" w:hAnsi="Arial" w:cs="Arial"/>
          <w:lang w:val="ro-RO"/>
        </w:rPr>
      </w:pPr>
      <w:r w:rsidRPr="007605A6">
        <w:rPr>
          <w:rFonts w:ascii="Arial" w:hAnsi="Arial" w:cs="Arial"/>
          <w:lang w:val="ro-RO"/>
        </w:rPr>
        <w:t>(14) Sumele prevăzute pe total la alineatul "Finanţare externă nerambursabilă" din cadrul titlului 58 "Proiecte cu finanţare din fonduri externe nerambursabile aferente cadrului financiar 2014 - 2020 și din Fondul de modernizare " nu pot fi diminuate, cu excepţia sumelor care se virează la alineatul "Finanţare externă nerambursabilă" din cadrul titlului 56 "Proiecte cu finanţare din fonduri externe nerambursabile (FEN) postaderare" aferent cadrului financiar 2021 – 2027 și la articolul și/sau alineatul "Fonduri europene nerambursabile" din cadrul titlului 60 "Proiecte cu finanţare din sumele reprezentând asistenţa financiară nerambursabilă aferentă PNRR" pentru finanţarea reformelor/investițiilor/proiectelor aferente componentei de asistenţă financiară nerambursabilă din cadrul Mecanismului de redresare și reziliență.</w:t>
      </w:r>
    </w:p>
    <w:p w14:paraId="2F0D470A" w14:textId="6B438548" w:rsidR="001613DC" w:rsidRPr="007605A6" w:rsidRDefault="001613DC" w:rsidP="001613DC">
      <w:pPr>
        <w:pStyle w:val="Style6"/>
        <w:widowControl/>
        <w:spacing w:line="360" w:lineRule="auto"/>
        <w:ind w:right="141" w:firstLine="851"/>
        <w:rPr>
          <w:rFonts w:ascii="Arial" w:hAnsi="Arial" w:cs="Arial"/>
          <w:lang w:val="ro-RO"/>
        </w:rPr>
      </w:pPr>
      <w:r w:rsidRPr="007605A6">
        <w:rPr>
          <w:rStyle w:val="FontStyle19"/>
          <w:bCs w:val="0"/>
          <w:sz w:val="24"/>
          <w:szCs w:val="24"/>
          <w:lang w:val="ro-RO" w:eastAsia="ro-RO"/>
        </w:rPr>
        <w:lastRenderedPageBreak/>
        <w:t>Art.1</w:t>
      </w:r>
      <w:r w:rsidR="00757B21" w:rsidRPr="007605A6">
        <w:rPr>
          <w:rStyle w:val="FontStyle19"/>
          <w:bCs w:val="0"/>
          <w:sz w:val="24"/>
          <w:szCs w:val="24"/>
          <w:lang w:val="ro-RO" w:eastAsia="ro-RO"/>
        </w:rPr>
        <w:t>6</w:t>
      </w:r>
      <w:r w:rsidRPr="007605A6">
        <w:rPr>
          <w:rStyle w:val="FontStyle19"/>
          <w:bCs w:val="0"/>
          <w:sz w:val="24"/>
          <w:szCs w:val="24"/>
          <w:lang w:val="ro-RO" w:eastAsia="ro-RO"/>
        </w:rPr>
        <w:t xml:space="preserve">. </w:t>
      </w:r>
      <w:r w:rsidRPr="007605A6">
        <w:rPr>
          <w:rStyle w:val="FontStyle19"/>
          <w:b w:val="0"/>
          <w:sz w:val="24"/>
          <w:szCs w:val="24"/>
          <w:lang w:val="ro-RO" w:eastAsia="ro-RO"/>
        </w:rPr>
        <w:t>–</w:t>
      </w:r>
      <w:r w:rsidR="007B60DE" w:rsidRPr="007605A6">
        <w:rPr>
          <w:rFonts w:ascii="Arial" w:hAnsi="Arial" w:cs="Arial"/>
          <w:lang w:val="ro-RO"/>
        </w:rPr>
        <w:t xml:space="preserve"> (1) Prevederile art.12 și </w:t>
      </w:r>
      <w:r w:rsidR="00722D64">
        <w:rPr>
          <w:rFonts w:ascii="Arial" w:hAnsi="Arial" w:cs="Arial"/>
          <w:lang w:val="ro-RO"/>
        </w:rPr>
        <w:t>art.</w:t>
      </w:r>
      <w:r w:rsidR="007B60DE" w:rsidRPr="007605A6">
        <w:rPr>
          <w:rFonts w:ascii="Arial" w:hAnsi="Arial" w:cs="Arial"/>
          <w:lang w:val="ro-RO"/>
        </w:rPr>
        <w:t>15</w:t>
      </w:r>
      <w:r w:rsidRPr="007605A6">
        <w:rPr>
          <w:rFonts w:ascii="Arial" w:hAnsi="Arial" w:cs="Arial"/>
          <w:lang w:val="ro-RO"/>
        </w:rPr>
        <w:t xml:space="preserve"> alin.(11) nu se aplică proiectelor/programelor finanțate în cadrul programelor/facilităților/instrumentelor aferente cadrului financiar al Uniunii Europene 2014-2020, respectiv Mecanismelor financiare Spațiul Economic European 2014-2021, ale căror cheltuieli sunt eligibile și în anul 202</w:t>
      </w:r>
      <w:r w:rsidR="00026DC0" w:rsidRPr="007605A6">
        <w:rPr>
          <w:rFonts w:ascii="Arial" w:hAnsi="Arial" w:cs="Arial"/>
          <w:lang w:val="ro-RO"/>
        </w:rPr>
        <w:t>5</w:t>
      </w:r>
      <w:r w:rsidRPr="007605A6">
        <w:rPr>
          <w:rFonts w:ascii="Arial" w:hAnsi="Arial" w:cs="Arial"/>
          <w:lang w:val="ro-RO"/>
        </w:rPr>
        <w:t xml:space="preserve"> potrivit contractelor/ ordinelor/ deciziilor/memorandumurilor de finanțare. </w:t>
      </w:r>
    </w:p>
    <w:p w14:paraId="2B6B1ABC" w14:textId="572A85F0"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hAnsi="Arial" w:cs="Arial"/>
          <w:lang w:val="ro-RO"/>
        </w:rPr>
        <w:t>(2) Sumele prevăzute pe total la alineatul "Finanţare externă nerambursabilă" din cadrul titlului 58 "Proiecte cu finanţare din fonduri externe nerambursabile aferente cadrului financiar 2014 - 2020</w:t>
      </w:r>
      <w:r w:rsidR="00825D5A" w:rsidRPr="007605A6">
        <w:rPr>
          <w:rFonts w:ascii="Arial" w:hAnsi="Arial" w:cs="Arial"/>
          <w:lang w:val="ro-RO"/>
        </w:rPr>
        <w:t xml:space="preserve"> și din Fondul de modernizare </w:t>
      </w:r>
      <w:r w:rsidRPr="007605A6">
        <w:rPr>
          <w:rFonts w:ascii="Arial" w:hAnsi="Arial" w:cs="Arial"/>
          <w:lang w:val="ro-RO"/>
        </w:rPr>
        <w:t>" nu pot fi diminuate, cu excepţia sumelor care se virează la alineatul "Finanţare externă nerambursabilă" din cadrul titlului 56 "Proiecte cu finanţare din fonduri externe nerambursabile (FEN) postaderare" pentru finanţarea proiectelor aferente perioadei de programare a Uniunii Europene 2021 – 2027, respectiv la articol și/sau alineat 01 din cadrul titlului 60 "Proiecte cu finanţare din sumele reprezentând asistenţa financiară nerambursabilă aferentă PNRR".</w:t>
      </w:r>
    </w:p>
    <w:p w14:paraId="46ED5871" w14:textId="73D47039" w:rsidR="001613DC" w:rsidRPr="007605A6" w:rsidRDefault="001613DC" w:rsidP="001613DC">
      <w:pPr>
        <w:pStyle w:val="Style6"/>
        <w:widowControl/>
        <w:spacing w:line="360" w:lineRule="auto"/>
        <w:ind w:right="141" w:firstLine="851"/>
        <w:rPr>
          <w:rFonts w:ascii="Arial" w:eastAsiaTheme="minorHAnsi" w:hAnsi="Arial" w:cs="Arial"/>
          <w:lang w:val="ro-RO"/>
        </w:rPr>
      </w:pPr>
      <w:r w:rsidRPr="007605A6">
        <w:rPr>
          <w:rStyle w:val="FontStyle19"/>
          <w:bCs w:val="0"/>
          <w:sz w:val="24"/>
          <w:szCs w:val="24"/>
          <w:lang w:val="ro-RO" w:eastAsia="ro-RO"/>
        </w:rPr>
        <w:t>Art.1</w:t>
      </w:r>
      <w:r w:rsidR="00690D11" w:rsidRPr="007605A6">
        <w:rPr>
          <w:rStyle w:val="FontStyle19"/>
          <w:bCs w:val="0"/>
          <w:sz w:val="24"/>
          <w:szCs w:val="24"/>
          <w:lang w:val="ro-RO" w:eastAsia="ro-RO"/>
        </w:rPr>
        <w:t>7</w:t>
      </w:r>
      <w:r w:rsidRPr="007605A6">
        <w:rPr>
          <w:rStyle w:val="FontStyle19"/>
          <w:bCs w:val="0"/>
          <w:sz w:val="24"/>
          <w:szCs w:val="24"/>
          <w:lang w:val="ro-RO" w:eastAsia="ro-RO"/>
        </w:rPr>
        <w:t xml:space="preserve">. </w:t>
      </w:r>
      <w:r w:rsidRPr="007605A6">
        <w:rPr>
          <w:rStyle w:val="FontStyle19"/>
          <w:b w:val="0"/>
          <w:sz w:val="24"/>
          <w:szCs w:val="24"/>
          <w:lang w:val="ro-RO" w:eastAsia="ro-RO"/>
        </w:rPr>
        <w:t xml:space="preserve">– </w:t>
      </w:r>
      <w:r w:rsidRPr="007605A6">
        <w:rPr>
          <w:rFonts w:ascii="Arial" w:eastAsiaTheme="minorHAnsi" w:hAnsi="Arial" w:cs="Arial"/>
          <w:lang w:val="ro-RO"/>
        </w:rPr>
        <w:t>Se autorizează ordonatorul principal de credite cu rol de autoritate de certificare pentru bugetul Ministerului Finanțelor – Acțiuni Generale să efectueze virări de credite de angajament și credite bugetare de la titlul 58</w:t>
      </w:r>
      <w:r w:rsidRPr="007605A6">
        <w:rPr>
          <w:rFonts w:ascii="Arial" w:eastAsiaTheme="minorHAnsi" w:hAnsi="Arial" w:cs="Arial"/>
          <w:iCs/>
          <w:lang w:val="ro-RO"/>
        </w:rPr>
        <w:t xml:space="preserve"> "Proiecte cu finanțare din fonduri externe nerambursabile aferente cadrului financiar 2014 - 2020</w:t>
      </w:r>
      <w:r w:rsidR="00825D5A" w:rsidRPr="007605A6">
        <w:rPr>
          <w:rFonts w:ascii="Arial" w:hAnsi="Arial" w:cs="Arial"/>
          <w:lang w:val="ro-RO"/>
        </w:rPr>
        <w:t xml:space="preserve"> și din Fondul de modernizare</w:t>
      </w:r>
      <w:r w:rsidR="00825D5A" w:rsidRPr="007605A6">
        <w:rPr>
          <w:rFonts w:ascii="Arial" w:eastAsiaTheme="minorHAnsi" w:hAnsi="Arial" w:cs="Arial"/>
          <w:iCs/>
          <w:lang w:val="ro-RO"/>
        </w:rPr>
        <w:t xml:space="preserve"> </w:t>
      </w:r>
      <w:r w:rsidRPr="007605A6">
        <w:rPr>
          <w:rFonts w:ascii="Arial" w:eastAsiaTheme="minorHAnsi" w:hAnsi="Arial" w:cs="Arial"/>
          <w:iCs/>
          <w:lang w:val="ro-RO"/>
        </w:rPr>
        <w:t xml:space="preserve">", la  </w:t>
      </w:r>
      <w:r w:rsidRPr="007605A6">
        <w:rPr>
          <w:rFonts w:ascii="Arial" w:eastAsiaTheme="minorHAnsi" w:hAnsi="Arial" w:cs="Arial"/>
          <w:lang w:val="ro-RO"/>
        </w:rPr>
        <w:t>titlul 56</w:t>
      </w:r>
      <w:r w:rsidRPr="007605A6">
        <w:rPr>
          <w:rFonts w:ascii="Arial" w:eastAsiaTheme="minorHAnsi" w:hAnsi="Arial" w:cs="Arial"/>
          <w:iCs/>
          <w:lang w:val="ro-RO"/>
        </w:rPr>
        <w:t xml:space="preserve"> "Proiecte cu finanțare din fonduri externe nerambursabile (FEN) postaderare", </w:t>
      </w:r>
      <w:r w:rsidRPr="007605A6">
        <w:rPr>
          <w:rFonts w:ascii="Arial" w:eastAsiaTheme="minorHAnsi" w:hAnsi="Arial" w:cs="Arial"/>
          <w:lang w:val="ro-RO"/>
        </w:rPr>
        <w:t>pentru asigurarea prefinanțării și/sau continuării finanțării programelor/proiectelor în cazul indisponibilității  temporare a fondurilor europene pentru proiectele din perioada de programare 2021-2027”.</w:t>
      </w:r>
    </w:p>
    <w:p w14:paraId="1A66BF18" w14:textId="50047487" w:rsidR="001613DC" w:rsidRPr="007605A6" w:rsidRDefault="001613DC" w:rsidP="001613DC">
      <w:pPr>
        <w:pStyle w:val="Style6"/>
        <w:widowControl/>
        <w:spacing w:line="360" w:lineRule="auto"/>
        <w:ind w:right="141" w:firstLine="851"/>
        <w:rPr>
          <w:rFonts w:ascii="Arial" w:hAnsi="Arial" w:cs="Arial"/>
          <w:lang w:val="ro-RO"/>
        </w:rPr>
      </w:pPr>
      <w:r w:rsidRPr="007605A6">
        <w:rPr>
          <w:rFonts w:ascii="Arial" w:eastAsiaTheme="minorHAnsi" w:hAnsi="Arial" w:cs="Arial"/>
          <w:b/>
          <w:lang w:val="ro-RO"/>
        </w:rPr>
        <w:t>Art.1</w:t>
      </w:r>
      <w:r w:rsidR="00690D11" w:rsidRPr="007605A6">
        <w:rPr>
          <w:rFonts w:ascii="Arial" w:eastAsiaTheme="minorHAnsi" w:hAnsi="Arial" w:cs="Arial"/>
          <w:b/>
          <w:lang w:val="ro-RO"/>
        </w:rPr>
        <w:t>8</w:t>
      </w:r>
      <w:r w:rsidRPr="007605A6">
        <w:rPr>
          <w:rFonts w:ascii="Arial" w:eastAsiaTheme="minorHAnsi" w:hAnsi="Arial" w:cs="Arial"/>
          <w:b/>
          <w:lang w:val="ro-RO"/>
        </w:rPr>
        <w:t>.</w:t>
      </w:r>
      <w:r w:rsidRPr="007605A6">
        <w:rPr>
          <w:rFonts w:ascii="Arial" w:eastAsiaTheme="minorHAnsi" w:hAnsi="Arial" w:cs="Arial"/>
          <w:lang w:val="ro-RO"/>
        </w:rPr>
        <w:t xml:space="preserve"> – (1) Ministerul Dezvoltării, Lucrărilor Publice și Administrației, în calitate de autoritate de management/autoritate naționala a programelor privind cooperarea teritorială europeană, conform Ordonanței Guvernului nr.29/2015  privind gestionarea şi utilizarea fondurilor externe nerambursabile şi a cofinanţării publice naţionale, pentru obiectivul "Cooperare teritorială europeană", în perioada 2014 - 2020, aprobată cu modificări prin Legea nr.12/2016, cu modificările și completările ulterioare, se autorizează să diminueze creditele de angajament angajate aferente anului curent ca urmare a </w:t>
      </w:r>
      <w:r w:rsidRPr="007605A6">
        <w:rPr>
          <w:rFonts w:ascii="Arial" w:eastAsiaTheme="minorHAnsi" w:hAnsi="Arial" w:cs="Arial"/>
          <w:lang w:val="ro-RO"/>
        </w:rPr>
        <w:lastRenderedPageBreak/>
        <w:t>diminuării angajamentelor legale încheiate în anii anteriori cu sumele rezultate din dezangajarea fondurilor la nivelul proiectelor, conform contractelor în vigoare, în vederea contractării fondurilor rămase neutilizate, cu încadrarea în nivelul total al fondurilor alocate la nivel de program.</w:t>
      </w:r>
    </w:p>
    <w:p w14:paraId="3D6A4C41" w14:textId="77777777" w:rsidR="009E089A" w:rsidRPr="007605A6" w:rsidRDefault="001613DC" w:rsidP="009E089A">
      <w:pPr>
        <w:pStyle w:val="Style6"/>
        <w:widowControl/>
        <w:spacing w:line="360" w:lineRule="auto"/>
        <w:ind w:right="141" w:firstLine="851"/>
        <w:rPr>
          <w:rFonts w:ascii="Arial" w:eastAsiaTheme="minorHAnsi" w:hAnsi="Arial" w:cs="Arial"/>
          <w:lang w:val="ro-RO"/>
        </w:rPr>
      </w:pPr>
      <w:r w:rsidRPr="007605A6">
        <w:rPr>
          <w:rFonts w:ascii="Arial" w:eastAsiaTheme="minorHAnsi" w:hAnsi="Arial" w:cs="Arial"/>
          <w:lang w:val="ro-RO"/>
        </w:rPr>
        <w:t>(2) În vederea punerii în aplicare a prevederilor alin.(1), Ministerul Dezvoltării, Lucrărilor Publice și Administrației, se autorizează să modifice creditele de angajament aferente anilor anteriori, anului curent, precum și estimările pe anii următori, cu încadrarea în nivelul total al fondurilor alocate la nivel de program.</w:t>
      </w:r>
    </w:p>
    <w:p w14:paraId="21E3669F" w14:textId="1127A3E0" w:rsidR="00C57767" w:rsidRPr="007605A6" w:rsidRDefault="00C57767" w:rsidP="00C57767">
      <w:pPr>
        <w:pStyle w:val="Style6"/>
        <w:widowControl/>
        <w:spacing w:line="360" w:lineRule="auto"/>
        <w:ind w:right="141" w:firstLine="851"/>
        <w:rPr>
          <w:rFonts w:ascii="Arial" w:eastAsiaTheme="minorHAnsi" w:hAnsi="Arial" w:cs="Arial"/>
          <w:lang w:val="ro-RO"/>
        </w:rPr>
      </w:pPr>
      <w:r w:rsidRPr="007605A6">
        <w:rPr>
          <w:rFonts w:ascii="Arial" w:hAnsi="Arial" w:cs="Arial"/>
          <w:b/>
          <w:lang w:val="ro-RO"/>
        </w:rPr>
        <w:t>Art.19.</w:t>
      </w:r>
      <w:r w:rsidRPr="007605A6">
        <w:rPr>
          <w:rFonts w:ascii="Arial" w:hAnsi="Arial" w:cs="Arial"/>
          <w:lang w:val="ro-RO"/>
        </w:rPr>
        <w:t xml:space="preserve"> –</w:t>
      </w:r>
      <w:r w:rsidRPr="007605A6">
        <w:rPr>
          <w:rFonts w:ascii="Arial" w:eastAsiaTheme="minorHAnsi" w:hAnsi="Arial" w:cs="Arial"/>
          <w:lang w:val="ro-RO"/>
        </w:rPr>
        <w:t xml:space="preserve"> (1) Prin derogare de la prevederile art. 47 alin. (16) din Legea nr. 500/2002, cu modificările şi completările ulterioare, în anul 2025,</w:t>
      </w:r>
      <w:r w:rsidR="00784F8D" w:rsidRPr="007605A6">
        <w:rPr>
          <w:rFonts w:ascii="Arial" w:hAnsi="Arial" w:cs="Arial"/>
          <w:lang w:val="ro-RO"/>
        </w:rPr>
        <w:t xml:space="preserve"> începând cu data intrării în vigoare a prezentei legi, </w:t>
      </w:r>
      <w:r w:rsidRPr="007605A6">
        <w:rPr>
          <w:rFonts w:ascii="Arial" w:eastAsiaTheme="minorHAnsi" w:hAnsi="Arial" w:cs="Arial"/>
          <w:lang w:val="ro-RO"/>
        </w:rPr>
        <w:t>pentru proiecte finanțate din Fondul pentru modernizare, pe baza contractelor de finanţare încheiate de beneficiari, se autorizează ordonatorii de credite să introducă în bugetul propriu titlul din clasificaţia bugetară referitor la proiecte cu finanţare</w:t>
      </w:r>
      <w:r w:rsidRPr="007605A6">
        <w:rPr>
          <w:lang w:val="ro-RO"/>
        </w:rPr>
        <w:t xml:space="preserve"> </w:t>
      </w:r>
      <w:r w:rsidRPr="007605A6">
        <w:rPr>
          <w:rFonts w:ascii="Arial" w:eastAsiaTheme="minorHAnsi" w:hAnsi="Arial" w:cs="Arial"/>
          <w:lang w:val="ro-RO"/>
        </w:rPr>
        <w:t>din Fondul pentru modernizare.</w:t>
      </w:r>
    </w:p>
    <w:p w14:paraId="2BE49803" w14:textId="77777777" w:rsidR="00C57767" w:rsidRPr="007605A6" w:rsidRDefault="00C57767" w:rsidP="00C57767">
      <w:pPr>
        <w:pStyle w:val="Style6"/>
        <w:widowControl/>
        <w:spacing w:line="360" w:lineRule="auto"/>
        <w:ind w:right="141" w:firstLine="851"/>
        <w:rPr>
          <w:rFonts w:ascii="Arial" w:eastAsiaTheme="minorHAnsi" w:hAnsi="Arial" w:cs="Arial"/>
          <w:lang w:val="ro-RO"/>
        </w:rPr>
      </w:pPr>
      <w:r w:rsidRPr="007605A6">
        <w:rPr>
          <w:rFonts w:ascii="Arial" w:eastAsiaTheme="minorHAnsi" w:hAnsi="Arial" w:cs="Arial"/>
          <w:lang w:val="ro-RO"/>
        </w:rPr>
        <w:t>(2) Ministerul Finanţelor este autorizat ca la propunerea ordonatorilor principali de credite finanțați integral de la bugetul de stat cu rol de beneficiari pentru proiecte finanțate din Fondul pentru modernizare, să majoreze creditele de angajament aferente sumelor din Fondul pentru modernizare cu suma necesară implementării proiectelor, fără a depăşi valoarea totală a acestora menţionată în contractul de finanţare.</w:t>
      </w:r>
    </w:p>
    <w:p w14:paraId="7BA8720B" w14:textId="77777777" w:rsidR="00C57767" w:rsidRPr="007605A6" w:rsidRDefault="00C57767" w:rsidP="00C57767">
      <w:pPr>
        <w:pStyle w:val="Style6"/>
        <w:widowControl/>
        <w:spacing w:line="360" w:lineRule="auto"/>
        <w:ind w:right="141" w:firstLine="851"/>
        <w:rPr>
          <w:rFonts w:ascii="Arial" w:hAnsi="Arial" w:cs="Arial"/>
          <w:iCs/>
          <w:lang w:val="ro-RO" w:eastAsia="ro-RO"/>
        </w:rPr>
      </w:pPr>
      <w:r w:rsidRPr="007605A6">
        <w:rPr>
          <w:rFonts w:ascii="Arial" w:hAnsi="Arial" w:cs="Arial"/>
          <w:iCs/>
          <w:lang w:val="ro-RO" w:eastAsia="ro-RO"/>
        </w:rPr>
        <w:t>(3) Creditele de angajament și creditele bugetare reprezentând partea de contribuție proprie de la bugetul de stat datorată de ordonatorii principali de credite cu rol de beneficiari se asigură prin virări, în condițiile prezentei legi.</w:t>
      </w:r>
    </w:p>
    <w:p w14:paraId="082C10BA" w14:textId="1AC7CBDA" w:rsidR="00C57767" w:rsidRPr="007605A6" w:rsidRDefault="00C57767" w:rsidP="00C57767">
      <w:pPr>
        <w:pStyle w:val="Style6"/>
        <w:widowControl/>
        <w:spacing w:line="360" w:lineRule="auto"/>
        <w:ind w:right="141" w:firstLine="851"/>
        <w:rPr>
          <w:rFonts w:ascii="Arial" w:hAnsi="Arial" w:cs="Arial"/>
          <w:iCs/>
          <w:lang w:val="ro-RO" w:eastAsia="ro-RO"/>
        </w:rPr>
      </w:pPr>
      <w:r w:rsidRPr="007605A6">
        <w:rPr>
          <w:rFonts w:ascii="Arial" w:hAnsi="Arial" w:cs="Arial"/>
          <w:iCs/>
          <w:lang w:val="ro-RO" w:eastAsia="ro-RO"/>
        </w:rPr>
        <w:t xml:space="preserve"> (4) Se autorizează ordonatorii principali de credite să introducă modificările ce decurg din aplicarea prevederilor alin.(1) și (2) și în celelalte anexe la bugetul acestora, după caz,  și să le comunice Ministerului Finanțelor în termen de 10 zile de la efectuarea acestora.</w:t>
      </w:r>
    </w:p>
    <w:p w14:paraId="1BDEAF09" w14:textId="5A0A33C5"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b/>
          <w:sz w:val="24"/>
          <w:szCs w:val="24"/>
        </w:rPr>
        <w:t>Art.20.</w:t>
      </w:r>
      <w:r w:rsidRPr="007605A6">
        <w:rPr>
          <w:rFonts w:ascii="Arial" w:hAnsi="Arial" w:cs="Arial"/>
          <w:sz w:val="24"/>
          <w:szCs w:val="24"/>
        </w:rPr>
        <w:t xml:space="preserve"> – (1) Ministerul </w:t>
      </w:r>
      <w:hyperlink r:id="rId9" w:history="1">
        <w:r w:rsidRPr="007605A6">
          <w:rPr>
            <w:rFonts w:ascii="Arial" w:hAnsi="Arial" w:cs="Arial"/>
            <w:sz w:val="24"/>
            <w:szCs w:val="24"/>
          </w:rPr>
          <w:t>Investițiilor și Proiectelor Europene</w:t>
        </w:r>
      </w:hyperlink>
      <w:r w:rsidRPr="007605A6">
        <w:rPr>
          <w:rFonts w:ascii="Arial" w:hAnsi="Arial" w:cs="Arial"/>
          <w:sz w:val="24"/>
          <w:szCs w:val="24"/>
        </w:rPr>
        <w:t xml:space="preserve"> în calitate de Punct Național de Contact este autorizat să cuprindă în bugetul și anexele acestuia creditele de </w:t>
      </w:r>
      <w:r w:rsidRPr="007605A6">
        <w:rPr>
          <w:rFonts w:ascii="Arial" w:hAnsi="Arial" w:cs="Arial"/>
          <w:sz w:val="24"/>
          <w:szCs w:val="24"/>
        </w:rPr>
        <w:lastRenderedPageBreak/>
        <w:t>angajament și creditele bugetare necesare proiectelor proprii finanțate din Asistență Tehnică și Fondul Bilateral, până la intrarea în vigoare a cadrului financiar aferent Mecanismelor Financiare SEE și Norvegian 2021-2028 și primirea avansurilor de la statele donatoare, în limita bugetului aprobat, prin virări de credite de la același titlu sau de la alte titluri ori capitole de cheltuieli.</w:t>
      </w:r>
    </w:p>
    <w:p w14:paraId="48EDAFC8" w14:textId="77777777"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(2) Ordonatorii principali de credite în calitate de Operatori de Program sunt autorizați să cuprindă în bugetele și anexele acestora creditele de angajament și creditele bugetare necesare finanțării proiectelor proprii din asistența financiară nerambursabilă „costuri de management” ale Operatorului de Program până la intrarea în vigoare a cadrului financiar pentru Mecanismele Financiare SEE și Norvegian 2021-2028 și primirea avansurilor de la statele donatoare, în limita bugetului aprobat, prin virări de credite de la același titlu sau de la alte titluri ori capitole de cheltuieli. </w:t>
      </w:r>
    </w:p>
    <w:p w14:paraId="617D5862" w14:textId="77777777"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(3) Ministerul </w:t>
      </w:r>
      <w:hyperlink r:id="rId10" w:history="1">
        <w:r w:rsidRPr="007605A6">
          <w:rPr>
            <w:rFonts w:ascii="Arial" w:hAnsi="Arial" w:cs="Arial"/>
            <w:sz w:val="24"/>
            <w:szCs w:val="24"/>
          </w:rPr>
          <w:t>Investițiilor și Proiectelor Europene</w:t>
        </w:r>
      </w:hyperlink>
      <w:r w:rsidRPr="007605A6">
        <w:rPr>
          <w:rFonts w:ascii="Arial" w:hAnsi="Arial" w:cs="Arial"/>
          <w:sz w:val="24"/>
          <w:szCs w:val="24"/>
        </w:rPr>
        <w:t xml:space="preserve"> este autorizat să cuprindă în bugetul și anexele acestuia creditele de angajament și creditele bugetare necesare finanțării aferente asistenței financiare „costuri de management” ale Operatorului de Program până la intrarea în vigoare a cadrului financiar pentru Mecanismele Financiare SEE și Norvegian 2021-2028 și primirea avansurilor de la statele donatoare, în limita bugetului aprobat, prin virări de credite de la același titlu sau de la alte titluri ori capitole de cheltuieli, pentru asigurarea sumelor necesare Operatorului de Program Fondul Român de Dezvoltare Socială în calitate de beneficiar.</w:t>
      </w:r>
    </w:p>
    <w:p w14:paraId="20B48171" w14:textId="1C16557C"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(4) Ministerul Educației </w:t>
      </w:r>
      <w:r w:rsidR="00AB3BBB" w:rsidRPr="007605A6">
        <w:rPr>
          <w:rFonts w:ascii="Arial" w:hAnsi="Arial" w:cs="Arial"/>
          <w:sz w:val="24"/>
          <w:szCs w:val="24"/>
        </w:rPr>
        <w:t xml:space="preserve">și Cercetării </w:t>
      </w:r>
      <w:r w:rsidRPr="007605A6">
        <w:rPr>
          <w:rFonts w:ascii="Arial" w:hAnsi="Arial" w:cs="Arial"/>
          <w:sz w:val="24"/>
          <w:szCs w:val="24"/>
        </w:rPr>
        <w:t>este autorizat să cuprindă în bugetul și anexele acestuia creditele de angajament și creditele bugetare necesare finanțării aferente asistenței financiare „costuri de management” ale Operatorului de Program , până la intrarea în vigoare a cadrului financiar pentru Mecanismele Financiare SEE și Norvegian 2021-2028 și primirea avansurilor de la statele donatoare, în limita bugetului aprobat, prin virări de credite de la același titlu sau de la alte titluri ori capitole de cheltuieli, pentru asigurarea sumelor necesare Operatorului de Program Unitatea Executivă pentru Finanțarea Învățământului Superior, a Cercetării, Dezvoltării și Inovării în calitate de beneficiari.</w:t>
      </w:r>
    </w:p>
    <w:p w14:paraId="47D69DB9" w14:textId="77777777"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lastRenderedPageBreak/>
        <w:t xml:space="preserve">(5) După autorizarea cheltuielilor de către Operatorii de Program/Punctul Național de Contact sumele reprezentând fonduri externe nerambursabile cuvenite a fi rambursate beneficiarilor vor fi virate de către Operatorii de program/PNC în conturile de venituri ale bugetului de stat. </w:t>
      </w:r>
    </w:p>
    <w:p w14:paraId="0F6D9B9A" w14:textId="7E803C18"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(6) Se autorizează ordonatorii principali de credite, în calitate de Punct Naţional de Contact / Operatori de Program să introducă în anexele 3/XX/20, 3/XX/21, 3/XX/22, 3/XX/23, 3/XX/24, 3/XX/25, după caz, creditele de angajament aferente fondurilor externe nerambursabile si cofinanțării naționale necesare implementării programelor/proiectelor la nivelul prevăzut în Memorandumurile de Înțelegere pentru implementarea Mecanismelor Financiare SEE și Norvegian 2021-2028/acordurile de program/contracte/decizii/ordine de finanțare, inclusiv cele aferente estimărilor pentru anii 2026-2028 și anii ulteriori. </w:t>
      </w:r>
    </w:p>
    <w:p w14:paraId="7AF70ACE" w14:textId="77777777"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(7) Se autorizează ordonatorii principali de credite, în calitate de Punct Naţional de Contact / Operatori de Program să introducă în anexele 3/XX/20, 3/XX/21, 3/XX/22, 3/XX/23, 3/XX/24, 3/XX/25, după caz, creditele bugetare aferente fondurilor externe nerambursabile si cofinanțării naționale necesare implementării programelor/proiectelor la nivelul prevăzut în Memorandumurile de Înțelegere pentru implementarea Mecanismelor Financiare SEE și Norvegian 2021-2028/acordurile de program/contracte/decizii/ordine de finanțare, inclusiv cele aferente estimărilor pentru anii 2026-2028 și anii ulteriori, .</w:t>
      </w:r>
    </w:p>
    <w:p w14:paraId="726672F3" w14:textId="77777777"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(8) Se autorizează ordonatorii principali de credite cu rol de Punct National de Contact / Operatori de Program să includă în bugetul fondurilor externe nerambursabile creditele bugetare aferente sumelor primite în cursul anului și necuprinse în bugetul aprobat pe anul 2025, reprezentând fonduri externe nerambursabile, alți donatori și din alte facilități postaderare, atât în bugetul propriu cât și al instituțiilor publice din subordine în limita bugetului aprobat, prin virări de credite de la același titlu sau de la alte titluri ori capitole de cheltuieli.</w:t>
      </w:r>
    </w:p>
    <w:p w14:paraId="5F54C6B1" w14:textId="7353549E"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(9) Se autorizează ordonatorii principali de credite cu rol de Punct National de Contact / Operatori de Program să introducă creditele bugetare conform prevederilor alin. </w:t>
      </w:r>
      <w:r w:rsidRPr="007605A6">
        <w:rPr>
          <w:rFonts w:ascii="Arial" w:hAnsi="Arial" w:cs="Arial"/>
          <w:sz w:val="24"/>
          <w:szCs w:val="24"/>
        </w:rPr>
        <w:lastRenderedPageBreak/>
        <w:t xml:space="preserve">(8) în anexele la bugetul acestora precum și să majoreze creditele de angajament necesare implementării programelor la nivelul prevăzut în memorandum-urile de înțelegere, repartizate pe ani. </w:t>
      </w:r>
    </w:p>
    <w:p w14:paraId="52575C3A" w14:textId="680DC014" w:rsidR="00E37425" w:rsidRPr="007605A6" w:rsidRDefault="00E37425" w:rsidP="00E37425">
      <w:pPr>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(10) Se autorizează Ministerul Finanțelor ca, pe baza comunicărilor transmise de ordonatorii principali de credite, să aprobe repartizarea pe trimestre a sumelor prevăzute </w:t>
      </w:r>
      <w:r w:rsidR="00DB2370" w:rsidRPr="007605A6">
        <w:rPr>
          <w:rFonts w:ascii="Arial" w:hAnsi="Arial" w:cs="Arial"/>
          <w:sz w:val="24"/>
          <w:szCs w:val="24"/>
        </w:rPr>
        <w:t>la alin. (8)</w:t>
      </w:r>
      <w:r w:rsidRPr="007605A6">
        <w:rPr>
          <w:rFonts w:ascii="Arial" w:hAnsi="Arial" w:cs="Arial"/>
          <w:sz w:val="24"/>
          <w:szCs w:val="24"/>
        </w:rPr>
        <w:t>.</w:t>
      </w:r>
    </w:p>
    <w:p w14:paraId="7C79F46F" w14:textId="47D08B18" w:rsidR="00E37425" w:rsidRPr="007605A6" w:rsidRDefault="00E37425" w:rsidP="00E37425">
      <w:pPr>
        <w:autoSpaceDE w:val="0"/>
        <w:autoSpaceDN w:val="0"/>
        <w:adjustRightInd w:val="0"/>
        <w:spacing w:line="360" w:lineRule="auto"/>
        <w:ind w:right="141" w:firstLine="851"/>
        <w:jc w:val="both"/>
        <w:rPr>
          <w:rFonts w:ascii="Arial" w:hAnsi="Arial" w:cs="Arial"/>
          <w:sz w:val="22"/>
          <w:szCs w:val="22"/>
        </w:rPr>
      </w:pPr>
      <w:r w:rsidRPr="007605A6">
        <w:rPr>
          <w:rFonts w:ascii="Arial" w:hAnsi="Arial" w:cs="Arial"/>
          <w:sz w:val="24"/>
          <w:szCs w:val="24"/>
        </w:rPr>
        <w:t xml:space="preserve">(11) Ordonatorii principali de credite au obligația să comunice Ministerului Finanțelor modificările prevăzute la alin.(1)-(4) și </w:t>
      </w:r>
      <w:r w:rsidR="00DB2370" w:rsidRPr="007605A6">
        <w:rPr>
          <w:rFonts w:ascii="Arial" w:hAnsi="Arial" w:cs="Arial"/>
          <w:sz w:val="24"/>
          <w:szCs w:val="24"/>
        </w:rPr>
        <w:t>(6)-(9</w:t>
      </w:r>
      <w:r w:rsidRPr="007605A6">
        <w:rPr>
          <w:rFonts w:ascii="Arial" w:hAnsi="Arial" w:cs="Arial"/>
          <w:sz w:val="24"/>
          <w:szCs w:val="24"/>
        </w:rPr>
        <w:t>) în termen de 10 zile de la efectuarea acestora, concomitent cu transmiterea anexelor modificate, însușite de ordonatorul principal de credite.</w:t>
      </w:r>
    </w:p>
    <w:p w14:paraId="380BDAB0" w14:textId="4F6D585A" w:rsidR="00E37425" w:rsidRPr="007605A6" w:rsidRDefault="00E37425" w:rsidP="00C57767">
      <w:pPr>
        <w:pStyle w:val="Style6"/>
        <w:widowControl/>
        <w:spacing w:line="360" w:lineRule="auto"/>
        <w:ind w:right="141" w:firstLine="851"/>
        <w:rPr>
          <w:rFonts w:ascii="Arial" w:hAnsi="Arial" w:cs="Arial"/>
          <w:iCs/>
          <w:lang w:val="ro-RO" w:eastAsia="ro-RO"/>
        </w:rPr>
      </w:pPr>
    </w:p>
    <w:p w14:paraId="30E3597A" w14:textId="77777777" w:rsidR="00493C15" w:rsidRPr="007605A6" w:rsidRDefault="00493C15" w:rsidP="00C57767">
      <w:pPr>
        <w:pStyle w:val="Style6"/>
        <w:widowControl/>
        <w:spacing w:line="360" w:lineRule="auto"/>
        <w:ind w:right="141" w:firstLine="851"/>
        <w:rPr>
          <w:rFonts w:ascii="Arial" w:hAnsi="Arial" w:cs="Arial"/>
          <w:iCs/>
          <w:lang w:val="ro-RO" w:eastAsia="ro-RO"/>
        </w:rPr>
      </w:pPr>
    </w:p>
    <w:p w14:paraId="7C8FD17B" w14:textId="50D8974E" w:rsidR="00C85F7B" w:rsidRPr="007605A6" w:rsidRDefault="00757B21" w:rsidP="00C85F7B">
      <w:pPr>
        <w:pStyle w:val="Style14"/>
        <w:widowControl/>
        <w:spacing w:line="413" w:lineRule="exact"/>
        <w:ind w:right="141" w:firstLine="731"/>
        <w:jc w:val="center"/>
        <w:rPr>
          <w:rStyle w:val="FontStyle16"/>
          <w:sz w:val="24"/>
          <w:szCs w:val="24"/>
          <w:lang w:val="ro-RO" w:eastAsia="ro-RO"/>
        </w:rPr>
      </w:pPr>
      <w:r w:rsidRPr="007605A6">
        <w:rPr>
          <w:rStyle w:val="FontStyle16"/>
          <w:sz w:val="24"/>
          <w:szCs w:val="24"/>
          <w:lang w:val="ro-RO" w:eastAsia="ro-RO"/>
        </w:rPr>
        <w:t>SECŢIUNEA a 6</w:t>
      </w:r>
      <w:r w:rsidR="00C85F7B" w:rsidRPr="007605A6">
        <w:rPr>
          <w:rStyle w:val="FontStyle16"/>
          <w:sz w:val="24"/>
          <w:szCs w:val="24"/>
          <w:lang w:val="ro-RO" w:eastAsia="ro-RO"/>
        </w:rPr>
        <w:t>-a</w:t>
      </w:r>
    </w:p>
    <w:p w14:paraId="30A75A96" w14:textId="307B0A61" w:rsidR="009E089A" w:rsidRPr="007605A6" w:rsidRDefault="009E089A" w:rsidP="004567DE">
      <w:pPr>
        <w:pStyle w:val="Style6"/>
        <w:widowControl/>
        <w:spacing w:line="360" w:lineRule="auto"/>
        <w:ind w:right="141" w:firstLine="0"/>
        <w:rPr>
          <w:rFonts w:ascii="Arial" w:eastAsiaTheme="minorHAnsi" w:hAnsi="Arial" w:cs="Arial"/>
          <w:lang w:val="ro-RO"/>
        </w:rPr>
      </w:pPr>
    </w:p>
    <w:p w14:paraId="16042396" w14:textId="6AF11404" w:rsidR="00AC4D1F" w:rsidRPr="007605A6" w:rsidRDefault="00061794">
      <w:pPr>
        <w:autoSpaceDE w:val="0"/>
        <w:autoSpaceDN w:val="0"/>
        <w:adjustRightInd w:val="0"/>
        <w:spacing w:line="276" w:lineRule="auto"/>
        <w:jc w:val="center"/>
        <w:rPr>
          <w:rStyle w:val="FontStyle17"/>
          <w:sz w:val="24"/>
          <w:szCs w:val="24"/>
          <w:lang w:eastAsia="ro-RO"/>
        </w:rPr>
      </w:pPr>
      <w:r w:rsidRPr="007605A6">
        <w:rPr>
          <w:rStyle w:val="FontStyle17"/>
          <w:bCs w:val="0"/>
          <w:sz w:val="24"/>
          <w:szCs w:val="24"/>
          <w:lang w:eastAsia="ro-RO"/>
        </w:rPr>
        <w:t xml:space="preserve">Dispoziții referitoare la proiecte cu finanțare din fonduri externe nerambursabile, aferente perioadei de programare a Uniunii Europene 2021 – 2027, </w:t>
      </w:r>
      <w:r w:rsidRPr="007605A6">
        <w:rPr>
          <w:rStyle w:val="FontStyle17"/>
          <w:sz w:val="24"/>
          <w:szCs w:val="24"/>
          <w:lang w:eastAsia="ro-RO"/>
        </w:rPr>
        <w:t xml:space="preserve"> precum și la</w:t>
      </w:r>
      <w:r w:rsidRPr="007605A6">
        <w:rPr>
          <w:rStyle w:val="FontStyle17"/>
          <w:bCs w:val="0"/>
          <w:sz w:val="24"/>
          <w:szCs w:val="24"/>
          <w:lang w:eastAsia="ro-RO"/>
        </w:rPr>
        <w:t xml:space="preserve"> proiecte cu finanțare din  Planul Național de Redresare și Reziliență al României, </w:t>
      </w:r>
      <w:r w:rsidRPr="007605A6">
        <w:rPr>
          <w:rStyle w:val="FontStyle17"/>
          <w:sz w:val="24"/>
          <w:szCs w:val="24"/>
          <w:lang w:eastAsia="ro-RO"/>
        </w:rPr>
        <w:t>pe anul 20</w:t>
      </w:r>
      <w:r w:rsidR="00F2356C" w:rsidRPr="007605A6">
        <w:rPr>
          <w:rStyle w:val="FontStyle17"/>
          <w:sz w:val="24"/>
          <w:szCs w:val="24"/>
          <w:lang w:eastAsia="ro-RO"/>
        </w:rPr>
        <w:t>25</w:t>
      </w:r>
    </w:p>
    <w:p w14:paraId="197CBBCB" w14:textId="62923283" w:rsidR="00AC4D1F" w:rsidRPr="007605A6" w:rsidRDefault="00061794">
      <w:pPr>
        <w:pStyle w:val="Style6"/>
        <w:widowControl/>
        <w:spacing w:line="360" w:lineRule="auto"/>
        <w:ind w:right="141" w:firstLine="851"/>
        <w:rPr>
          <w:rFonts w:ascii="Arial" w:hAnsi="Arial" w:cs="Arial"/>
          <w:strike/>
          <w:lang w:val="ro-RO"/>
        </w:rPr>
      </w:pPr>
      <w:r w:rsidRPr="007605A6">
        <w:rPr>
          <w:rStyle w:val="FontStyle20"/>
          <w:b/>
          <w:bCs/>
          <w:sz w:val="24"/>
          <w:szCs w:val="24"/>
          <w:lang w:val="ro-RO"/>
        </w:rPr>
        <w:t xml:space="preserve"> </w:t>
      </w:r>
    </w:p>
    <w:p w14:paraId="1D17AE34" w14:textId="1692141B" w:rsidR="003B7A67" w:rsidRPr="007605A6" w:rsidRDefault="00061794" w:rsidP="003B7A67">
      <w:pPr>
        <w:pStyle w:val="Style6"/>
        <w:widowControl/>
        <w:spacing w:line="360" w:lineRule="auto"/>
        <w:ind w:right="141" w:firstLine="851"/>
        <w:rPr>
          <w:rFonts w:ascii="Arial" w:hAnsi="Arial" w:cs="Arial"/>
          <w:lang w:val="ro-RO"/>
        </w:rPr>
      </w:pPr>
      <w:r w:rsidRPr="007605A6">
        <w:rPr>
          <w:rStyle w:val="FontStyle20"/>
          <w:b/>
          <w:bCs/>
          <w:sz w:val="24"/>
          <w:szCs w:val="24"/>
          <w:lang w:val="ro-RO"/>
        </w:rPr>
        <w:t>Art.</w:t>
      </w:r>
      <w:r w:rsidR="00E37425" w:rsidRPr="007605A6">
        <w:rPr>
          <w:rStyle w:val="FontStyle20"/>
          <w:b/>
          <w:bCs/>
          <w:sz w:val="24"/>
          <w:szCs w:val="24"/>
          <w:lang w:val="ro-RO"/>
        </w:rPr>
        <w:t>21</w:t>
      </w:r>
      <w:r w:rsidRPr="007605A6">
        <w:rPr>
          <w:rStyle w:val="FontStyle20"/>
          <w:b/>
          <w:bCs/>
          <w:sz w:val="24"/>
          <w:szCs w:val="24"/>
          <w:lang w:val="ro-RO"/>
        </w:rPr>
        <w:t>.</w:t>
      </w:r>
      <w:r w:rsidR="00A27865" w:rsidRPr="007605A6">
        <w:rPr>
          <w:rFonts w:ascii="Arial" w:hAnsi="Arial" w:cs="Arial"/>
          <w:lang w:val="ro-RO"/>
        </w:rPr>
        <w:t xml:space="preserve"> </w:t>
      </w:r>
      <w:r w:rsidR="003B7A67" w:rsidRPr="007605A6">
        <w:rPr>
          <w:rFonts w:ascii="Arial" w:hAnsi="Arial" w:cs="Arial"/>
          <w:lang w:val="ro-RO"/>
        </w:rPr>
        <w:t>- (1) În anul 202</w:t>
      </w:r>
      <w:r w:rsidR="00026DC0" w:rsidRPr="007605A6">
        <w:rPr>
          <w:rFonts w:ascii="Arial" w:hAnsi="Arial" w:cs="Arial"/>
          <w:lang w:val="ro-RO"/>
        </w:rPr>
        <w:t>5</w:t>
      </w:r>
      <w:r w:rsidR="003B7A67" w:rsidRPr="007605A6">
        <w:rPr>
          <w:rFonts w:ascii="Arial" w:hAnsi="Arial" w:cs="Arial"/>
          <w:lang w:val="ro-RO"/>
        </w:rPr>
        <w:t xml:space="preserve">, </w:t>
      </w:r>
      <w:r w:rsidR="00784F8D" w:rsidRPr="007605A6">
        <w:rPr>
          <w:rFonts w:ascii="Arial" w:hAnsi="Arial" w:cs="Arial"/>
          <w:lang w:val="ro-RO"/>
        </w:rPr>
        <w:t xml:space="preserve"> începând cu data intrării în vigoare a prezentei legi, </w:t>
      </w:r>
      <w:r w:rsidR="003B7A67" w:rsidRPr="007605A6">
        <w:rPr>
          <w:rFonts w:ascii="Arial" w:hAnsi="Arial" w:cs="Arial"/>
          <w:lang w:val="ro-RO"/>
        </w:rPr>
        <w:t>se autorizează ordonatorii principali de credite să introducă, pe parcursul întregului an, în anexele l</w:t>
      </w:r>
      <w:r w:rsidR="00D72B88" w:rsidRPr="007605A6">
        <w:rPr>
          <w:rFonts w:ascii="Arial" w:hAnsi="Arial" w:cs="Arial"/>
          <w:lang w:val="ro-RO"/>
        </w:rPr>
        <w:t>a buget, în condiţiile Ordonanţei</w:t>
      </w:r>
      <w:r w:rsidR="003B7A67" w:rsidRPr="007605A6">
        <w:rPr>
          <w:rFonts w:ascii="Arial" w:hAnsi="Arial" w:cs="Arial"/>
          <w:lang w:val="ro-RO"/>
        </w:rPr>
        <w:t xml:space="preserve"> de urgenţă a Guvernului nr. 133/2021, aprobată cu modificări prin Legea nr. 231/2023, cu modificările şi completările ulterioare,</w:t>
      </w:r>
      <w:r w:rsidR="00D72B88" w:rsidRPr="007605A6">
        <w:rPr>
          <w:rFonts w:ascii="Arial" w:hAnsi="Arial" w:cs="Arial"/>
          <w:lang w:val="ro-RO"/>
        </w:rPr>
        <w:t xml:space="preserve"> ale Ordonanței de urgență a Guvernului nr. 96/ 2022 privind gestionarea financiară a fondurilor europene dedicate Afacerilor interne alocate României pentru perioada de programare 2021-2027, </w:t>
      </w:r>
      <w:r w:rsidR="002A7827">
        <w:rPr>
          <w:rFonts w:ascii="Arial" w:hAnsi="Arial" w:cs="Arial"/>
          <w:lang w:val="ro-RO"/>
        </w:rPr>
        <w:t xml:space="preserve">aprobată prin Legea nr.268/2023, </w:t>
      </w:r>
      <w:r w:rsidR="003B7A67" w:rsidRPr="007605A6">
        <w:rPr>
          <w:rFonts w:ascii="Arial" w:hAnsi="Arial" w:cs="Arial"/>
          <w:lang w:val="ro-RO"/>
        </w:rPr>
        <w:t xml:space="preserve">ale Ordonanţei de urgenţă a Guvernului nr. 85/2023 privind gestionarea financiară a fondurilor europene nerambursabile alocate României din FEGA şi FEADR, aferente politicii agricole comune, </w:t>
      </w:r>
      <w:r w:rsidR="003B7A67" w:rsidRPr="007605A6">
        <w:rPr>
          <w:rFonts w:ascii="Arial" w:hAnsi="Arial" w:cs="Arial"/>
          <w:lang w:val="ro-RO"/>
        </w:rPr>
        <w:lastRenderedPageBreak/>
        <w:t>precum şi a fondurilor alocate de la bugetul de stat pentru perioada de programare 2023 - 2027 şi pentru modificarea şi completarea unor acte normative din domeniul garantării,</w:t>
      </w:r>
      <w:r w:rsidR="002A7827">
        <w:rPr>
          <w:rFonts w:ascii="Arial" w:hAnsi="Arial" w:cs="Arial"/>
          <w:lang w:val="ro-RO"/>
        </w:rPr>
        <w:t xml:space="preserve"> cu modificările și completările ulterioare,</w:t>
      </w:r>
      <w:r w:rsidR="00D72B88" w:rsidRPr="007605A6">
        <w:rPr>
          <w:rFonts w:ascii="Arial" w:hAnsi="Arial" w:cs="Arial"/>
          <w:lang w:val="ro-RO"/>
        </w:rPr>
        <w:t xml:space="preserve"> ale Ordonanței de urgență a Guvernului nr. 11/2024 privind gestionarea financiară a alocărilor din Fondul european pentru afaceri maritime, pescuit şi acvacultură aferente politicii comune de pescuit şi politicii maritime integrate la nivelul Uniunii Europene, a fondurilor alocate de la bugetul de stat pentru perioada de programare 2021 - 2027, precum şi pentru stingerea unor obligaţii fiscale datorate de beneficiarii Programului Operaţional pentru Pescuit şi Afaceri Maritime (POPAM) 2017 – 2020, </w:t>
      </w:r>
      <w:r w:rsidR="002A7827">
        <w:rPr>
          <w:rFonts w:ascii="Arial" w:hAnsi="Arial" w:cs="Arial"/>
          <w:lang w:val="ro-RO"/>
        </w:rPr>
        <w:t xml:space="preserve">aprobată </w:t>
      </w:r>
      <w:r w:rsidR="00D72B88" w:rsidRPr="007605A6">
        <w:rPr>
          <w:rFonts w:ascii="Arial" w:hAnsi="Arial" w:cs="Arial"/>
          <w:lang w:val="ro-RO"/>
        </w:rPr>
        <w:t>cu modificări</w:t>
      </w:r>
      <w:r w:rsidR="002A7827">
        <w:rPr>
          <w:rFonts w:ascii="Arial" w:hAnsi="Arial" w:cs="Arial"/>
          <w:lang w:val="ro-RO"/>
        </w:rPr>
        <w:t xml:space="preserve"> prin Legea nr.197/2024</w:t>
      </w:r>
      <w:r w:rsidR="00D72B88" w:rsidRPr="007605A6">
        <w:rPr>
          <w:rFonts w:ascii="Arial" w:hAnsi="Arial" w:cs="Arial"/>
          <w:lang w:val="ro-RO"/>
        </w:rPr>
        <w:t xml:space="preserve"> </w:t>
      </w:r>
      <w:r w:rsidR="003B7A67" w:rsidRPr="007605A6">
        <w:rPr>
          <w:rFonts w:ascii="Arial" w:hAnsi="Arial" w:cs="Arial"/>
          <w:lang w:val="ro-RO"/>
        </w:rPr>
        <w:t xml:space="preserve"> și ale Legii nr.231/2022 privind gestionarea şi utilizarea fondurilor Interreg şi a contribuţiei publice naţionale, pentru obiectivul "Cooperare teritorială europeană", în perioada 2021 – 2027, proiecte noi aferente perioadei de programare bugetară 2021 – 2027, cu respectarea prevederilor </w:t>
      </w:r>
      <w:r w:rsidR="00757B21" w:rsidRPr="007605A6">
        <w:rPr>
          <w:rFonts w:ascii="Arial" w:hAnsi="Arial" w:cs="Arial"/>
          <w:lang w:val="ro-RO"/>
        </w:rPr>
        <w:t xml:space="preserve">alin.(3), </w:t>
      </w:r>
      <w:r w:rsidR="00E37425" w:rsidRPr="007605A6">
        <w:rPr>
          <w:rFonts w:ascii="Arial" w:hAnsi="Arial" w:cs="Arial"/>
          <w:lang w:val="ro-RO"/>
        </w:rPr>
        <w:t>(9), art. 24</w:t>
      </w:r>
      <w:r w:rsidR="003B7A67" w:rsidRPr="007605A6">
        <w:rPr>
          <w:rFonts w:ascii="Arial" w:hAnsi="Arial" w:cs="Arial"/>
          <w:lang w:val="ro-RO"/>
        </w:rPr>
        <w:t xml:space="preserve"> alin. (3) şi (5), după caz.</w:t>
      </w:r>
    </w:p>
    <w:p w14:paraId="3082D556" w14:textId="3A34F755"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(2) Prin derogare de la prevederile art. 47 alin. (16) din Legea nr. 500/2002, cu modificările şi compl</w:t>
      </w:r>
      <w:r w:rsidR="00026DC0" w:rsidRPr="007605A6">
        <w:rPr>
          <w:rFonts w:ascii="Arial" w:hAnsi="Arial" w:cs="Arial"/>
          <w:lang w:val="ro-RO"/>
        </w:rPr>
        <w:t>etările ulterioare, în anul 2025</w:t>
      </w:r>
      <w:r w:rsidRPr="007605A6">
        <w:rPr>
          <w:rFonts w:ascii="Arial" w:hAnsi="Arial" w:cs="Arial"/>
          <w:lang w:val="ro-RO"/>
        </w:rPr>
        <w:t>, pe baza contractelor/deciziilor/ordinelor de finanţare încheiate cu autoritatea de management, respectiv avizelor de principiu emise de acestea, se autorizează ordonatorii de credite să introducă în bugetul propriu titlul din clasificaţia bugetară referitor la proiecte cu finanţare din fonduri externe nerambursabile aferente cadrului financiar 2021 - 2027, respectiv titlul 56 "Proiecte cu finanţare din fonduri externe nerambursabile (FEN) postaderare".</w:t>
      </w:r>
    </w:p>
    <w:p w14:paraId="263F12EB"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(3) Se autorizează ordonatorii principali de credite să introducă în buget creditele de angajament necesare implementării proiectelor noi la nivelul prevăzut în contractele/deciziile/ordinele de finanţare/avizele de principiu, în cadrul programelor aferente perioadei de programare bugetară a Uniunii Europene 2021 - 2027.</w:t>
      </w:r>
    </w:p>
    <w:p w14:paraId="5CC59092" w14:textId="3E491ECB"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(4) Se autorizează ordonatorii principali de credite să efectueze, în cursul întregului an, virări de credite bugetare în cadrul proiectelor finanţate din fonduri externe nerambursabile postaderare, inclusiv prin diminuarea cheltuielilor de natura investiţiilor şi majorarea cheltuielilor curente, astfel încât să asigure implementarea corespunzătoare a proiectelor noi şi, după caz, să modifice Programul de investiţii publice.</w:t>
      </w:r>
    </w:p>
    <w:p w14:paraId="032286D5" w14:textId="34B00B28" w:rsidR="004128EE" w:rsidRPr="007605A6" w:rsidRDefault="004128EE" w:rsidP="004128EE">
      <w:pPr>
        <w:widowControl w:val="0"/>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lastRenderedPageBreak/>
        <w:t xml:space="preserve"> (</w:t>
      </w:r>
      <w:r w:rsidR="00E0454F" w:rsidRPr="007605A6">
        <w:rPr>
          <w:rFonts w:ascii="Arial" w:hAnsi="Arial" w:cs="Arial"/>
          <w:sz w:val="24"/>
          <w:szCs w:val="24"/>
        </w:rPr>
        <w:t>5</w:t>
      </w:r>
      <w:r w:rsidRPr="007605A6">
        <w:rPr>
          <w:rFonts w:ascii="Arial" w:hAnsi="Arial" w:cs="Arial"/>
          <w:sz w:val="24"/>
          <w:szCs w:val="24"/>
        </w:rPr>
        <w:t>) Se autorizează ordonatorii principali de credite să introducă, în cursul întregului an, în bugetul propriu şi în anexele 3/xx/23, 3/xx/24</w:t>
      </w:r>
      <w:r w:rsidR="00F813C6" w:rsidRPr="007605A6">
        <w:rPr>
          <w:rFonts w:ascii="Arial" w:hAnsi="Arial" w:cs="Arial"/>
          <w:sz w:val="24"/>
          <w:szCs w:val="24"/>
        </w:rPr>
        <w:t xml:space="preserve">, 3/xx/27 </w:t>
      </w:r>
      <w:r w:rsidRPr="007605A6">
        <w:rPr>
          <w:rFonts w:ascii="Arial" w:hAnsi="Arial" w:cs="Arial"/>
          <w:sz w:val="24"/>
          <w:szCs w:val="24"/>
        </w:rPr>
        <w:t>şi 3/xx/29, după caz, creditele de angajament necesare implementării proiectelor noi, pentru asigurarea cofinanțării publice, a finanțării externe nerambursabile şi a cheltuielilor neeligibile conform contractelor/deciziilor/ordinelor de finanţare / avizelor de principiu în cadrul programelor aferente perioadei de programare bugetară a Uniunii Europene 2021 - 2027, precum si asigurarea transferurilor din bugetul de stat necesare susținerii derulării proiectelor finanțate în cadrul Mecanismului pentru Interconectarea Europei cofinanțării publice si a intrărilor de fonduri nerambursabile aferente acestora, la nivelul prevăzut în contractele/deciziile/ordinele/acordurile de finanţare, să introducă creditele de angajament şi creditele bugetare aferente estimărilor pentru anii 2026 - 2028 şi anii ulteriori şi, după caz, să modifice Programul de investiții publice.</w:t>
      </w:r>
    </w:p>
    <w:p w14:paraId="40CD8BCC"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(6) Ordonatorii de credite finanţaţi integral sau parţial din bugetul de stat, care au calitatea de lider al unui parteneriat, beneficiar al unui proiect finanţat din fonduri externe nerambursabile, pot asigura prin bugetele proprii cofinanţarea publică pentru proiecte în condiţiile stabilite prin acordul de parteneriat, anexă la memorandumul/contractul/decizia/ordinul de finanţare.</w:t>
      </w:r>
    </w:p>
    <w:p w14:paraId="2878F6DD" w14:textId="565D7B1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(7)</w:t>
      </w:r>
      <w:r w:rsidR="00E0454F" w:rsidRPr="007605A6">
        <w:rPr>
          <w:rFonts w:ascii="Arial" w:hAnsi="Arial" w:cs="Arial"/>
          <w:lang w:val="ro-RO"/>
        </w:rPr>
        <w:t xml:space="preserve"> </w:t>
      </w:r>
      <w:r w:rsidRPr="007605A6">
        <w:rPr>
          <w:rFonts w:ascii="Arial" w:hAnsi="Arial" w:cs="Arial"/>
          <w:lang w:val="ro-RO"/>
        </w:rPr>
        <w:t>Beneficiarii care implementează proiecte în cadrul programelor/instrumentelor/facilităţilor/mecanismelor, care nu sunt gestionate de către autorităţi ale administraţiei publice din România şi ale căror reguli de implementare permit beneficiarilor solicitarea şi obţinerea de prefinanţări/avansuri, pot cuprinde în bugetul propriu credite de angajament şi credite bugetare aferente fondurilor externe nerambursabile, care urmează a fi rambursate potrivit acordurilor de finanţare, acestea urmând a fi utilizate în lipsa disponibilităţilor din prefinanţările/avansurile primite, dacă acordurile de finanţare nu prevăd altfel.</w:t>
      </w:r>
    </w:p>
    <w:p w14:paraId="43A34963"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(8)  În cazul proiectelor implementate în parteneriat, prevederile alin. (6) se aplică liderilor/partenerilor finanţaţi integral din bugetul de stat numai pentru finanţarea acţiunilor proprii ale acestora.</w:t>
      </w:r>
    </w:p>
    <w:p w14:paraId="6A433148"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 xml:space="preserve"> (9) În bugetele instituţiilor publice prevăzute la art. 62 din Legea nr. 500/2002, cu modificările şi completările ulterioare, la titlul 56 "Proiecte cu finanţare din fonduri externe nerambursabile (FEN) postaderare" aferent cadrului financiar 2021 - 2027, respectiv la capitolele şi subcapitolele corespunzătoare de cheltuieli potrivit destinaţiei acestora, se cuprind şi sumele aferente proiectelor care îndeplinesc criteriile de eligibilitate pentru finanţarea în cadrul programelor/instrumentelor/facilităţilor/ mecanismelor care nu sunt gestionate de către autorităţi ale administraţiei publice din România.</w:t>
      </w:r>
    </w:p>
    <w:p w14:paraId="2EC67A96" w14:textId="50F0A05E"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(10) Se autorizează ordonatorii principali de credite să efectueze, în cursul întregului an</w:t>
      </w:r>
      <w:r w:rsidR="00784F8D" w:rsidRPr="007605A6">
        <w:rPr>
          <w:rFonts w:ascii="Arial" w:hAnsi="Arial" w:cs="Arial"/>
          <w:lang w:val="ro-RO"/>
        </w:rPr>
        <w:t xml:space="preserve">, începând cu data intrării în vigoare a prezentei legi, </w:t>
      </w:r>
      <w:r w:rsidRPr="007605A6">
        <w:rPr>
          <w:rFonts w:ascii="Arial" w:hAnsi="Arial" w:cs="Arial"/>
          <w:lang w:val="ro-RO"/>
        </w:rPr>
        <w:t xml:space="preserve">virări de credite de angajament şi credite bugetare în cadrul proiectelor finanţate din fonduri externe nerambursabile postaderare aflate în derulare, inclusiv prin diminuarea cheltuielilor de natura investiţiilor şi majorarea cheltuielilor curente, astfel încât să asigure implementarea corespunzătoare a acestora şi, după caz, să modifice Programul de investiţii publice, cu excepţia virărilor de credite bugetare de la proiectele implementate potrivit prevederilor art. 11 alin. (1) din Ordonanţa de urgenţă a Guvernului nr. 34/2017  </w:t>
      </w:r>
      <w:r w:rsidRPr="007605A6">
        <w:rPr>
          <w:rFonts w:ascii="Arial" w:eastAsiaTheme="minorHAnsi" w:hAnsi="Arial" w:cs="Arial"/>
          <w:lang w:val="ro-RO"/>
        </w:rPr>
        <w:t>privind gestionarea financiară a fondurilor externe nerambursabile aferente Mecanismului financiar Spaţiul Economic European 2014 - 2021 şi Mecanismului financiar norvegian 2014 - 2021</w:t>
      </w:r>
      <w:r w:rsidRPr="007605A6">
        <w:rPr>
          <w:rFonts w:ascii="Arial" w:hAnsi="Arial" w:cs="Arial"/>
          <w:lang w:val="ro-RO"/>
        </w:rPr>
        <w:t>, aprobată cu modificări prin Legea nr. 206/2017.</w:t>
      </w:r>
    </w:p>
    <w:p w14:paraId="0F59A7C2"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(11) Proiectele de investiţii finanţate în cadrul perioadei de programare bugetară a Uniunii Europene 2021 - 2027 se cuprind în buget cu respectarea prevederilor art. 43 din Legea nr. 500/2002, cu modificările şi completările ulterioare, respectiv art. 45 din Legea nr. 273/2006, cu modificările şi completările ulterioare, şi ale art. V din Ordonanţa de urgenţă a Guvernului nr. 26/2012 privind unele măsuri de reducere a cheltuielilor publice şi întărirea disciplinei financiare şi de modificare şi completare a unor acte normative, aprobată cu modificări şi completări prin Legea nr. 16/2013, cu modificările şi completările ulterioare.</w:t>
      </w:r>
    </w:p>
    <w:p w14:paraId="7D857A17"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(12) Pe parcursul execuţiei bugetare, pentru asigurarea resurselor de finanţare a proiectelor, unităţile administrativ-teritoriale pot contracta finanţări rambursabile sau pot utiliza excedentul anual al bugetului local.</w:t>
      </w:r>
    </w:p>
    <w:p w14:paraId="04A9C28A" w14:textId="7E8BCF59" w:rsidR="003B7A67" w:rsidRPr="007605A6" w:rsidRDefault="003B7A67" w:rsidP="003B7A67">
      <w:pPr>
        <w:pStyle w:val="Style6"/>
        <w:widowControl/>
        <w:spacing w:line="360" w:lineRule="auto"/>
        <w:ind w:right="141" w:firstLine="851"/>
        <w:rPr>
          <w:rFonts w:ascii="Arial" w:hAnsi="Arial" w:cs="Arial"/>
          <w:lang w:val="ro-RO"/>
        </w:rPr>
      </w:pPr>
      <w:r w:rsidRPr="007605A6">
        <w:rPr>
          <w:rStyle w:val="FontStyle20"/>
          <w:b/>
          <w:bCs/>
          <w:sz w:val="24"/>
          <w:szCs w:val="24"/>
          <w:lang w:val="ro-RO"/>
        </w:rPr>
        <w:t>Art.</w:t>
      </w:r>
      <w:r w:rsidR="00E37425" w:rsidRPr="007605A6">
        <w:rPr>
          <w:rStyle w:val="FontStyle20"/>
          <w:b/>
          <w:bCs/>
          <w:sz w:val="24"/>
          <w:szCs w:val="24"/>
          <w:lang w:val="ro-RO"/>
        </w:rPr>
        <w:t>22</w:t>
      </w:r>
      <w:r w:rsidRPr="007605A6">
        <w:rPr>
          <w:rStyle w:val="FontStyle20"/>
          <w:b/>
          <w:bCs/>
          <w:sz w:val="24"/>
          <w:szCs w:val="24"/>
          <w:lang w:val="ro-RO"/>
        </w:rPr>
        <w:t>.</w:t>
      </w:r>
      <w:r w:rsidRPr="007605A6">
        <w:rPr>
          <w:rStyle w:val="FontStyle20"/>
          <w:sz w:val="24"/>
          <w:szCs w:val="24"/>
          <w:lang w:val="ro-RO" w:eastAsia="ro-RO"/>
        </w:rPr>
        <w:t xml:space="preserve"> </w:t>
      </w:r>
      <w:r w:rsidRPr="007605A6">
        <w:rPr>
          <w:rFonts w:ascii="Arial" w:hAnsi="Arial" w:cs="Arial"/>
          <w:lang w:val="ro-RO"/>
        </w:rPr>
        <w:t>– (1) Pentru cota-parte din plăţile efectuate aferente cheltuielilor eligibile a fi rambursate din programe aferente Politicii de coeziune a Uniunii Europene, politicilor comune agricolă şi de pescuit sau din alte programe/instrumente/facilităţi/mecanisme postaderare, ordonatorul de credite, care are calitatea de beneficiar, va transmite o cerere de rambursare autorităţii de management/gestiune a programului/instrumentului/ facilităţii/mecanismului în maximum 3 luni de la efectuarea cheltuielilor, cu excepţia cheltuielilor efectuate înainte de semnarea contractului de finanţare, în conformitate cu regulile specifice de eligibilitate a cheltuielilor, precum şi cu prevederile contractului/deciziei/ordinului de finanţare.</w:t>
      </w:r>
    </w:p>
    <w:p w14:paraId="7F98D71C"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(2) Sumele aferente rambursărilor de fonduri externe nerambursabile postaderare primite de la Comisia Europeană şi/sau de la alţi donatori externi se fac venit la bugetele din care au fost finanţate proiectele respective şi se virează la aceste bugete conform reglementărilor Uniunii Europene şi prevederilor legale naţionale care reglementează fiecare domeniu care intră în sfera de cuprindere a fondurilor externe nerambursabile postaderare de către autorităţile de management/gestiune ori de către alte autorităţi naţionale abilitate în acest sens în cadrul unor programe/facilităţi/mecanisme sau instrumente postaderare, după caz.</w:t>
      </w:r>
    </w:p>
    <w:p w14:paraId="2581491B"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(3) Beneficiarii finanţaţi integral din bugetul de stat care implementează proiecte finanţate în cadrul programelor/instrumentelor/facilităţilor/mecanismelor, care nu sunt gestionate de către autorităţi ale administraţiei publice din România, virează în contul de venituri al bugetului de stat sumele primite ca rambursare a cheltuielilor efectuate în cadrul proiectelor respective, în termen de 5 zile lucrătoare de la data încasării acestora.</w:t>
      </w:r>
    </w:p>
    <w:p w14:paraId="6BDE5511"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(4) Ordonatorii principali de credite ai bugetelor locale au obligaţia de a deschide şi repartiza creditele bugetare aferente implementării proiectelor ai căror beneficiari sunt instituţiile publice din subordine finanţate integral din bugetul local, în termen de maximum 5 zile lucrătoare de la data încasării sumelor transferate de autorităţile de </w:t>
      </w:r>
      <w:r w:rsidRPr="007605A6">
        <w:rPr>
          <w:rFonts w:ascii="Arial" w:hAnsi="Arial" w:cs="Arial"/>
          <w:lang w:val="ro-RO"/>
        </w:rPr>
        <w:lastRenderedPageBreak/>
        <w:t>management/gestiune a programului/instrumentului/facilităţii/mecanismului, de Comisia Europeană sau de alţi donatori externi, pe baza solicitării de finanţare transmise de instituţia beneficiară de proiect.</w:t>
      </w:r>
    </w:p>
    <w:p w14:paraId="4B725939" w14:textId="7941B979" w:rsidR="003B7A67" w:rsidRPr="007605A6" w:rsidRDefault="003B7A67" w:rsidP="003B7A67">
      <w:pPr>
        <w:pStyle w:val="Style6"/>
        <w:widowControl/>
        <w:spacing w:line="360" w:lineRule="auto"/>
        <w:ind w:right="141" w:firstLine="851"/>
        <w:rPr>
          <w:rFonts w:ascii="Arial" w:hAnsi="Arial" w:cs="Arial"/>
          <w:lang w:val="ro-RO"/>
        </w:rPr>
      </w:pPr>
      <w:r w:rsidRPr="007605A6">
        <w:rPr>
          <w:rStyle w:val="FontStyle20"/>
          <w:b/>
          <w:bCs/>
          <w:sz w:val="24"/>
          <w:szCs w:val="24"/>
          <w:lang w:val="ro-RO"/>
        </w:rPr>
        <w:t>Art.2</w:t>
      </w:r>
      <w:r w:rsidR="00E37425" w:rsidRPr="007605A6">
        <w:rPr>
          <w:rStyle w:val="FontStyle20"/>
          <w:b/>
          <w:bCs/>
          <w:sz w:val="24"/>
          <w:szCs w:val="24"/>
          <w:lang w:val="ro-RO"/>
        </w:rPr>
        <w:t>3</w:t>
      </w:r>
      <w:r w:rsidRPr="007605A6">
        <w:rPr>
          <w:rStyle w:val="FontStyle20"/>
          <w:b/>
          <w:bCs/>
          <w:sz w:val="24"/>
          <w:szCs w:val="24"/>
          <w:lang w:val="ro-RO"/>
        </w:rPr>
        <w:t>.</w:t>
      </w:r>
      <w:r w:rsidRPr="007605A6">
        <w:rPr>
          <w:rStyle w:val="FontStyle20"/>
          <w:sz w:val="24"/>
          <w:szCs w:val="24"/>
          <w:lang w:val="ro-RO" w:eastAsia="ro-RO"/>
        </w:rPr>
        <w:t xml:space="preserve"> </w:t>
      </w:r>
      <w:r w:rsidRPr="007605A6">
        <w:rPr>
          <w:rFonts w:ascii="Arial" w:hAnsi="Arial" w:cs="Arial"/>
          <w:lang w:val="ro-RO"/>
        </w:rPr>
        <w:t>– (1) În scopul implementării programelor şi proiectelor de cooperare teritorială europeană, se autorizează ordonatorii principali de credite cu rol de autoritate de management/autoritate comună de management/autoritate naţională/autoritate de gestiune al/a programelor privind cooperarea teritorială europeană să aprobe, prin ordin, norme specifice pentru finanţarea şi organizarea acţiunilor specifice pe teritoriul altor state.</w:t>
      </w:r>
    </w:p>
    <w:p w14:paraId="7CD5B6D8" w14:textId="7E8E8BD0"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(2) Cheltuielile stabilite prin normele </w:t>
      </w:r>
      <w:r w:rsidR="008D483E">
        <w:rPr>
          <w:rFonts w:ascii="Arial" w:hAnsi="Arial" w:cs="Arial"/>
          <w:lang w:val="ro-RO"/>
        </w:rPr>
        <w:t xml:space="preserve">specifice </w:t>
      </w:r>
      <w:r w:rsidRPr="007605A6">
        <w:rPr>
          <w:rFonts w:ascii="Arial" w:hAnsi="Arial" w:cs="Arial"/>
          <w:lang w:val="ro-RO"/>
        </w:rPr>
        <w:t>prevăzute la alin. (1) se asigură de către ordonatorii principali de credite din creditele aprobate anual cu această destinaţie. Rambursarea acestor cheltuieli din fondurile europene se realizează în conformitate cu procedurile de lucru ale autorităţilor de management/autorităţilor comune de management/autorităţilor naţionale.</w:t>
      </w:r>
    </w:p>
    <w:p w14:paraId="2DD48630" w14:textId="38311939" w:rsidR="003B7A67" w:rsidRPr="007605A6" w:rsidRDefault="003B7A67" w:rsidP="003B7A67">
      <w:pPr>
        <w:pStyle w:val="Style6"/>
        <w:widowControl/>
        <w:spacing w:line="360" w:lineRule="auto"/>
        <w:ind w:right="141" w:firstLine="851"/>
        <w:rPr>
          <w:rFonts w:ascii="Arial" w:hAnsi="Arial" w:cs="Arial"/>
          <w:lang w:val="ro-RO"/>
        </w:rPr>
      </w:pPr>
      <w:r w:rsidRPr="007605A6">
        <w:rPr>
          <w:rStyle w:val="FontStyle20"/>
          <w:b/>
          <w:bCs/>
          <w:sz w:val="24"/>
          <w:szCs w:val="24"/>
          <w:lang w:val="ro-RO"/>
        </w:rPr>
        <w:t>Art.2</w:t>
      </w:r>
      <w:r w:rsidR="00E37425" w:rsidRPr="007605A6">
        <w:rPr>
          <w:rStyle w:val="FontStyle20"/>
          <w:b/>
          <w:bCs/>
          <w:sz w:val="24"/>
          <w:szCs w:val="24"/>
          <w:lang w:val="ro-RO"/>
        </w:rPr>
        <w:t>4</w:t>
      </w:r>
      <w:r w:rsidRPr="007605A6">
        <w:rPr>
          <w:rStyle w:val="FontStyle20"/>
          <w:b/>
          <w:bCs/>
          <w:sz w:val="24"/>
          <w:szCs w:val="24"/>
          <w:lang w:val="ro-RO"/>
        </w:rPr>
        <w:t>.</w:t>
      </w:r>
      <w:r w:rsidRPr="007605A6">
        <w:rPr>
          <w:rStyle w:val="FontStyle20"/>
          <w:sz w:val="24"/>
          <w:szCs w:val="24"/>
          <w:lang w:val="ro-RO" w:eastAsia="ro-RO"/>
        </w:rPr>
        <w:t xml:space="preserve"> </w:t>
      </w:r>
      <w:r w:rsidRPr="007605A6">
        <w:rPr>
          <w:rFonts w:ascii="Arial" w:hAnsi="Arial" w:cs="Arial"/>
          <w:lang w:val="ro-RO"/>
        </w:rPr>
        <w:t>– (1) Se interzice ordonatorilor principali de credite ai bugetului de stat să efectueze virări de credite de angajament şi credite bugetare de la titlul 56 "Proiecte cu finanţare din fonduri externe nerambursabile (FEN) postaderare" aferent cadrului financiar 2021 – 2027  la celelalte titluri de cheltuieli din cadrul aceluiaşi capitol sau la alte capitole bugetare, cu excepţia virărilor de credite de angajament şi credite bugetare care pot fi efectuate pe tot parcursul anului de la titlul 56 "Proiecte cu finanţare din fonduri externe nerambursabile (FEN) postaderare" aferent cadrului financiar 2021 – 2027 la:</w:t>
      </w:r>
    </w:p>
    <w:p w14:paraId="4D2CB3E2" w14:textId="51DC2B4D" w:rsidR="003B7A67" w:rsidRPr="007605A6" w:rsidRDefault="003B7A67" w:rsidP="00D72B88">
      <w:pPr>
        <w:pStyle w:val="Style6"/>
        <w:widowControl/>
        <w:spacing w:line="360" w:lineRule="auto"/>
        <w:ind w:right="141" w:firstLine="851"/>
        <w:rPr>
          <w:rFonts w:ascii="Arial" w:hAnsi="Arial" w:cs="Arial"/>
          <w:strike/>
          <w:lang w:val="ro-RO"/>
        </w:rPr>
      </w:pPr>
      <w:r w:rsidRPr="007605A6">
        <w:rPr>
          <w:rFonts w:ascii="Arial" w:hAnsi="Arial" w:cs="Arial"/>
          <w:lang w:val="ro-RO"/>
        </w:rPr>
        <w:t xml:space="preserve"> a) titlul 58 "Proiecte cu finanţare din fonduri externe nerambursabile aferente cadrului financiar 2014 - 2020</w:t>
      </w:r>
      <w:r w:rsidR="00493695" w:rsidRPr="007605A6">
        <w:rPr>
          <w:rFonts w:ascii="Arial" w:hAnsi="Arial" w:cs="Arial"/>
          <w:lang w:val="ro-RO"/>
        </w:rPr>
        <w:t xml:space="preserve"> și din Fondul de modernizare </w:t>
      </w:r>
      <w:r w:rsidRPr="007605A6">
        <w:rPr>
          <w:rFonts w:ascii="Arial" w:hAnsi="Arial" w:cs="Arial"/>
          <w:lang w:val="ro-RO"/>
        </w:rPr>
        <w:t>"</w:t>
      </w:r>
      <w:r w:rsidR="00504360" w:rsidRPr="007605A6">
        <w:rPr>
          <w:rFonts w:ascii="Arial" w:hAnsi="Arial" w:cs="Arial"/>
          <w:lang w:val="ro-RO"/>
        </w:rPr>
        <w:t>;</w:t>
      </w:r>
    </w:p>
    <w:p w14:paraId="46FDB3C7"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b) titlul 51 "Transferuri între unităţi ale administraţiei publice", în vederea asigurării sumelor reprezentând contribuţia proprie şi/sau cofinanţarea naţională, aferentă proiectelor finanţate din fonduri externe nerambursabile ale instituţiilor publice finanţate din venituri proprii şi subvenţii de la bugetul de stat, precum şi ale instituţiilor de </w:t>
      </w:r>
      <w:r w:rsidRPr="007605A6">
        <w:rPr>
          <w:rFonts w:ascii="Arial" w:hAnsi="Arial" w:cs="Arial"/>
          <w:lang w:val="ro-RO"/>
        </w:rPr>
        <w:lastRenderedPageBreak/>
        <w:t>învăţământ superior militar, de informaţii, de ordine publică şi de securitate naţională finanţate integral din venituri proprii;</w:t>
      </w:r>
    </w:p>
    <w:p w14:paraId="0DE6A87F"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c) titlul 60 "Proiecte cu finanţare din sumele reprezentând asistenţa financiară nerambursabilă aferentă PNRR";</w:t>
      </w:r>
    </w:p>
    <w:p w14:paraId="64DAC363"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d) titlul 61 "Proiecte cu finanţare din sumele aferente componentei de împrumut a PNRR".</w:t>
      </w:r>
    </w:p>
    <w:p w14:paraId="37869019"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(2) Sumele prevăzute la titlul 56 "Proiecte cu finanţare din fonduri externe nerambursabile (FEN) postaderare" aferent cadrului financiar 2021 – 2027 nu pot fi cedate la Fondul de rezervă bugetară la dispoziţia Guvernului prevăzut în bugetul de stat în baza prevederilor art. 54 din Legea nr. 500/2002, cu modificările şi completările ulterioare.</w:t>
      </w:r>
    </w:p>
    <w:p w14:paraId="4052CE79" w14:textId="4CC0F0ED"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(3) În condiţiile prevederilor Legii nr. 500/2002, cu modificările şi completările ulterioare, în cursul întregului an,</w:t>
      </w:r>
      <w:r w:rsidR="00784F8D" w:rsidRPr="007605A6">
        <w:rPr>
          <w:rFonts w:ascii="Arial" w:hAnsi="Arial" w:cs="Arial"/>
          <w:lang w:val="ro-RO"/>
        </w:rPr>
        <w:t xml:space="preserve"> începând cu data intrării în vigoare a prezentei legi,</w:t>
      </w:r>
      <w:r w:rsidRPr="007605A6">
        <w:rPr>
          <w:rFonts w:ascii="Arial" w:hAnsi="Arial" w:cs="Arial"/>
          <w:lang w:val="ro-RO"/>
        </w:rPr>
        <w:t xml:space="preserve"> ordonatorii principali de credite pot efectua virări de credite de angajament și credite bugetare între titlurile, articolele şi alineatele de cheltuieli din cadrul aceluiaşi capitol sau de la alte capitole pentru asigurarea fondurilor necesare la titlul 56 "Proiecte cu finanţare din fonduri externe nerambursabile (FEN) postaderare" aferent cadrului financiar 2021 – 2027, pentru finanţarea proiectelor aflate în implementare sau proiectelor noi finanţate din fonduri externe nerambursabile postaderare, cu încadrarea în nivelul total al fondurilor aprobate.</w:t>
      </w:r>
    </w:p>
    <w:p w14:paraId="43C7C50F" w14:textId="016C5A92"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(4) Pe parcursul întregului an, </w:t>
      </w:r>
      <w:r w:rsidR="00784F8D" w:rsidRPr="007605A6">
        <w:rPr>
          <w:rFonts w:ascii="Arial" w:hAnsi="Arial" w:cs="Arial"/>
          <w:lang w:val="ro-RO"/>
        </w:rPr>
        <w:t xml:space="preserve">începând cu data intrării în vigoare a prezentei legi, </w:t>
      </w:r>
      <w:r w:rsidRPr="007605A6">
        <w:rPr>
          <w:rFonts w:ascii="Arial" w:hAnsi="Arial" w:cs="Arial"/>
          <w:lang w:val="ro-RO"/>
        </w:rPr>
        <w:t>ordonatorii principali de credite pot efectua virări de credite de angajament și credite bugetare neutilizate în cadrul titlului 56 "Proiecte cu finanţare din fonduri externe nerambursabile (FEN) postaderare" aferent cadrului financiar 2021 – 2027, cu încadrarea în nivelul total al fondurilor aprobate, pentru asigurarea finanţării proiectelor aflate în implementare.</w:t>
      </w:r>
    </w:p>
    <w:p w14:paraId="61DFA6C4" w14:textId="4ABA9FBA"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(5) Se autorizează Ministerul Finanţelor, să efectueze, pe parcursul întregului an,</w:t>
      </w:r>
      <w:r w:rsidR="00784F8D" w:rsidRPr="007605A6">
        <w:rPr>
          <w:rFonts w:ascii="Arial" w:hAnsi="Arial" w:cs="Arial"/>
          <w:lang w:val="ro-RO"/>
        </w:rPr>
        <w:t xml:space="preserve">  începând cu data intrării în vigoare a prezentei legi,</w:t>
      </w:r>
      <w:r w:rsidRPr="007605A6">
        <w:rPr>
          <w:rFonts w:ascii="Arial" w:hAnsi="Arial" w:cs="Arial"/>
          <w:lang w:val="ro-RO"/>
        </w:rPr>
        <w:t xml:space="preserve"> la solicitarea ordonatorilor principali </w:t>
      </w:r>
      <w:r w:rsidRPr="007605A6">
        <w:rPr>
          <w:rFonts w:ascii="Arial" w:hAnsi="Arial" w:cs="Arial"/>
          <w:lang w:val="ro-RO"/>
        </w:rPr>
        <w:lastRenderedPageBreak/>
        <w:t>de credite, cu încadrarea în nivelul total al fondurilor de la bugetul de stat aprobate titlul 56 "Proiecte cu finanţare din fonduri externe nerambursabile (FEN) postaderare" aferent cadrului financiar 2021 – 2027:</w:t>
      </w:r>
    </w:p>
    <w:p w14:paraId="5C0D90A2"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a) redistribuiri de credite de angajament şi credite bugetare între ordonatorii principali de credite cu rol de autoritate de management/autoritate de certificare;</w:t>
      </w:r>
    </w:p>
    <w:p w14:paraId="0F72721E"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b) redistribuiri de credite de angajament şi credite bugetare între ordonatorii principali de credite ai bugetului de stat, în funcţie de stadiul implementării, la nivelul fiecărui ordonator de credite, a proiectelor finanţate din fonduri externe nerambursabile postaderare, pentru asigurarea finanţării proiectelor aflate în implementare;</w:t>
      </w:r>
    </w:p>
    <w:p w14:paraId="3490A584" w14:textId="634ED45E"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c) redistribuiri de credite de angajament şi de credite bugetare între ordonatorii principali de credite ai bugetului de stat beneficiari şi cei cu rol de autoritate de management/certificare/operator de program pentru asigurarea finanţării corespunzătoare a proiectelor/programelor implementate din fonduri externe nerambursabile, precum şi pentru asigurarea finanţării unor proiecte noi introduse în buget potrivit </w:t>
      </w:r>
      <w:r w:rsidR="00E37425" w:rsidRPr="007605A6">
        <w:rPr>
          <w:rFonts w:ascii="Arial" w:hAnsi="Arial" w:cs="Arial"/>
          <w:lang w:val="ro-RO"/>
        </w:rPr>
        <w:t>dispozițiilor art. 21</w:t>
      </w:r>
      <w:r w:rsidRPr="007605A6">
        <w:rPr>
          <w:rFonts w:ascii="Arial" w:hAnsi="Arial" w:cs="Arial"/>
          <w:lang w:val="ro-RO"/>
        </w:rPr>
        <w:t xml:space="preserve"> alin. (1) - (5).</w:t>
      </w:r>
    </w:p>
    <w:p w14:paraId="2C2A90C5"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(6) Se autorizează Ministerul Finanţelor să efectueze redistribuiri/virări de credite de angajament şi credite bugetare între ordonatorii principali de credite, la solicitarea acestora, de la titlul 56 "Proiecte cu finanţare din fonduri externe nerambursabile (FEN) postaderare" aferent cadrului financiar 2021 – 2027, la:</w:t>
      </w:r>
    </w:p>
    <w:p w14:paraId="7800AAE8" w14:textId="6E3F4240" w:rsidR="003B7A67" w:rsidRPr="007605A6" w:rsidRDefault="003B7A67" w:rsidP="00E55446">
      <w:pPr>
        <w:pStyle w:val="Style6"/>
        <w:widowControl/>
        <w:spacing w:line="360" w:lineRule="auto"/>
        <w:ind w:right="141" w:firstLine="851"/>
        <w:rPr>
          <w:rFonts w:ascii="Arial" w:hAnsi="Arial" w:cs="Arial"/>
          <w:lang w:val="ro-RO"/>
        </w:rPr>
      </w:pPr>
      <w:r w:rsidRPr="007605A6">
        <w:rPr>
          <w:rFonts w:ascii="Arial" w:hAnsi="Arial" w:cs="Arial"/>
          <w:lang w:val="ro-RO"/>
        </w:rPr>
        <w:t xml:space="preserve"> a) titlul 58 "Proiecte cu finanţare din fonduri externe nerambursabile aferente cadrului financiar 2014 - 2020</w:t>
      </w:r>
      <w:r w:rsidR="00493695" w:rsidRPr="007605A6">
        <w:rPr>
          <w:rFonts w:ascii="Arial" w:hAnsi="Arial" w:cs="Arial"/>
          <w:lang w:val="ro-RO"/>
        </w:rPr>
        <w:t xml:space="preserve"> și din Fondul de modernizare </w:t>
      </w:r>
      <w:r w:rsidRPr="007605A6">
        <w:rPr>
          <w:rFonts w:ascii="Arial" w:hAnsi="Arial" w:cs="Arial"/>
          <w:lang w:val="ro-RO"/>
        </w:rPr>
        <w:t>"</w:t>
      </w:r>
      <w:r w:rsidR="00E55446" w:rsidRPr="007605A6">
        <w:rPr>
          <w:rFonts w:ascii="Arial" w:hAnsi="Arial" w:cs="Arial"/>
          <w:lang w:val="ro-RO"/>
        </w:rPr>
        <w:t xml:space="preserve">; </w:t>
      </w:r>
    </w:p>
    <w:p w14:paraId="4CA98236"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b)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publică şi de securitate naţională finanţate integral din venituri proprii la titlul 56 "Proiecte cu finanţare din fonduri externe nerambursabile (FEN) postaderare" aferent cadrului financiar 2021 – 2027;</w:t>
      </w:r>
    </w:p>
    <w:p w14:paraId="1DF53C3E"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c) titlul 60 "Proiecte cu finanţare din sumele reprezentând asistenţa financiară nerambursabilă aferentă PNRR";</w:t>
      </w:r>
    </w:p>
    <w:p w14:paraId="6414DC34"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d) titlul 61 "Proiecte cu finanţare din sumele aferente componentei de împrumut a PNRR".</w:t>
      </w:r>
    </w:p>
    <w:p w14:paraId="0F50B440"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(7) Se autorizează Ministerul Finanţelor să efectueze redistribuiri/virări de credite de angajament şi credite bugetare între ordonatorii principali de credite, la solicitarea acestora, de la titlul 51 "Transferuri între unităţi ale administraţiei publice" din sumele aferente asigurării cheltuielilor instituţiilor publice finanţate din venituri proprii şi subvenţii de la bugetul de stat, precum şi ale instituţiilor de învăţământ superior militar, de informaţii, de ordine publică şi de securitate naţională finanţate integral din venituri proprii prevăzute la titlul 56 "Proiecte cu finanţare din fonduri externe nerambursabile (FEN) postaderare" aferent cadrului financiar 2021 –2027, la:</w:t>
      </w:r>
    </w:p>
    <w:p w14:paraId="261FAA4F" w14:textId="74B159E6" w:rsidR="003B7A67" w:rsidRPr="007605A6" w:rsidRDefault="003B7A67" w:rsidP="00E55446">
      <w:pPr>
        <w:pStyle w:val="Style6"/>
        <w:widowControl/>
        <w:spacing w:line="360" w:lineRule="auto"/>
        <w:ind w:right="141" w:firstLine="851"/>
        <w:rPr>
          <w:rFonts w:ascii="Arial" w:hAnsi="Arial" w:cs="Arial"/>
          <w:lang w:val="ro-RO"/>
        </w:rPr>
      </w:pPr>
      <w:r w:rsidRPr="007605A6">
        <w:rPr>
          <w:rFonts w:ascii="Arial" w:hAnsi="Arial" w:cs="Arial"/>
          <w:lang w:val="ro-RO"/>
        </w:rPr>
        <w:t>a) titlul 58 "Proiecte cu finanţare din fonduri externe nerambursabile aferente cadrului financiar 2014 - 2020</w:t>
      </w:r>
      <w:r w:rsidR="00493695" w:rsidRPr="007605A6">
        <w:rPr>
          <w:rFonts w:ascii="Arial" w:hAnsi="Arial" w:cs="Arial"/>
          <w:lang w:val="ro-RO"/>
        </w:rPr>
        <w:t xml:space="preserve"> și din Fondul de modernizare </w:t>
      </w:r>
      <w:r w:rsidRPr="007605A6">
        <w:rPr>
          <w:rFonts w:ascii="Arial" w:hAnsi="Arial" w:cs="Arial"/>
          <w:lang w:val="ro-RO"/>
        </w:rPr>
        <w:t xml:space="preserve">"  </w:t>
      </w:r>
      <w:r w:rsidR="00E55446" w:rsidRPr="007605A6">
        <w:rPr>
          <w:rFonts w:ascii="Arial" w:hAnsi="Arial" w:cs="Arial"/>
          <w:lang w:val="ro-RO"/>
        </w:rPr>
        <w:t xml:space="preserve">; </w:t>
      </w:r>
      <w:r w:rsidRPr="007605A6">
        <w:rPr>
          <w:rFonts w:ascii="Arial" w:hAnsi="Arial" w:cs="Arial"/>
          <w:lang w:val="ro-RO"/>
        </w:rPr>
        <w:t xml:space="preserve"> </w:t>
      </w:r>
    </w:p>
    <w:p w14:paraId="27D54EE0" w14:textId="72E8043E"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 b) titlul 56 "Proiecte cu finanţare din fonduri externe nerambursabile (FEN) postaderare" aferent cadrului financiar 2021 – 2027 în vederea asigurării cheltuielilor aferente</w:t>
      </w:r>
      <w:r w:rsidR="00493695" w:rsidRPr="007605A6">
        <w:rPr>
          <w:rFonts w:ascii="Arial" w:hAnsi="Arial" w:cs="Arial"/>
          <w:lang w:val="ro-RO"/>
        </w:rPr>
        <w:t xml:space="preserve"> </w:t>
      </w:r>
      <w:r w:rsidR="00E37425" w:rsidRPr="007605A6">
        <w:rPr>
          <w:rFonts w:ascii="Arial" w:hAnsi="Arial" w:cs="Arial"/>
          <w:lang w:val="ro-RO"/>
        </w:rPr>
        <w:t>proiectelor prevăzute la art.21</w:t>
      </w:r>
      <w:r w:rsidRPr="007605A6">
        <w:rPr>
          <w:rFonts w:ascii="Arial" w:hAnsi="Arial" w:cs="Arial"/>
          <w:lang w:val="ro-RO"/>
        </w:rPr>
        <w:t>;</w:t>
      </w:r>
    </w:p>
    <w:p w14:paraId="3D3FA75D"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c)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publică şi de securitate naţională finanţate integral din venituri proprii la titlul 56 "Proiecte cu finanţare din fonduri externe nerambursabile (FEN) postaderare" aferent cadrului financiar 2021 – 2027.</w:t>
      </w:r>
    </w:p>
    <w:p w14:paraId="4E047945"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(8) Se interzice instituţiilor publice finanţate din venituri proprii şi subvenţii de la bugetul de stat să efectueze virări de credite de angajament şi credite bugetare de la titlul 56 "Proiecte cu finanţare din fonduri externe nerambursabile (FEN) postaderare" aferent cadrului financiar 2021 – 2027.</w:t>
      </w:r>
    </w:p>
    <w:p w14:paraId="1CAD27C8"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 xml:space="preserve"> (9) Virările de credite bugetare prevăzute la alin. (3) se pot efectua şi de la titlurile de cheltuieli care au fost majorate din Fondul de rezervă bugetară la dispoziţia Guvernului şi din Fondul de intervenţie la dispoziţia Guvernului, cu excepţia sumelor alocate din aceste fonduri.</w:t>
      </w:r>
    </w:p>
    <w:p w14:paraId="39DBE3B8" w14:textId="0620D72C"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(10) În condiţiile </w:t>
      </w:r>
      <w:r w:rsidR="003B19DE">
        <w:rPr>
          <w:rFonts w:ascii="Arial" w:hAnsi="Arial" w:cs="Arial"/>
          <w:lang w:val="ro-RO"/>
        </w:rPr>
        <w:t xml:space="preserve">prevăzute la </w:t>
      </w:r>
      <w:r w:rsidRPr="007605A6">
        <w:rPr>
          <w:rFonts w:ascii="Arial" w:hAnsi="Arial" w:cs="Arial"/>
          <w:lang w:val="ro-RO"/>
        </w:rPr>
        <w:t>art.47 alin.(16) din Legea nr. 500/2002, cu modificările şi completările ulterioare, se autorizează ordonatorii principali de credite care identifică, pe parcursul exerciţiului bugetar anual,</w:t>
      </w:r>
      <w:r w:rsidR="00784F8D" w:rsidRPr="007605A6">
        <w:rPr>
          <w:rFonts w:ascii="Arial" w:hAnsi="Arial" w:cs="Arial"/>
          <w:lang w:val="ro-RO"/>
        </w:rPr>
        <w:t xml:space="preserve"> începând cu data intrării în vigoare a prezentei legi, </w:t>
      </w:r>
      <w:r w:rsidRPr="007605A6">
        <w:rPr>
          <w:rFonts w:ascii="Arial" w:hAnsi="Arial" w:cs="Arial"/>
          <w:lang w:val="ro-RO"/>
        </w:rPr>
        <w:t xml:space="preserve">proiecte noi sau proiecte în derulare din anii anteriori finanţabile din fonduri externe nerambursabile postaderare şi care nu au în bugetul propriu titlul 56 "Proiecte cu finanţare din fonduri externe nerambursabile (FEN) postaderare" aferent cadrului financiar 2021 – 2027, articolul sau alineatul corespunzător, să introducă titlul, articolul şi alineatul respectiv, creditele de angajament şi creditele bugetare asigurându-se potrivit dispoziţiilor </w:t>
      </w:r>
      <w:r w:rsidR="00E37425" w:rsidRPr="007605A6">
        <w:rPr>
          <w:rFonts w:ascii="Arial" w:hAnsi="Arial" w:cs="Arial"/>
          <w:lang w:val="ro-RO"/>
        </w:rPr>
        <w:t>alin. (3), (5) şi ale art.21</w:t>
      </w:r>
      <w:r w:rsidRPr="007605A6">
        <w:rPr>
          <w:rFonts w:ascii="Arial" w:hAnsi="Arial" w:cs="Arial"/>
          <w:lang w:val="ro-RO"/>
        </w:rPr>
        <w:t xml:space="preserve"> alin. (1) - (5).</w:t>
      </w:r>
    </w:p>
    <w:p w14:paraId="43BBEF4C"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(11) Prevederile alin. (10) se aplică şi instituţiilor publice finanţate parţial sau integral din venituri proprii, cu introducerea corespunzătoare a modificărilor, atât la partea de venituri, cât şi la partea de cheltuieli.</w:t>
      </w:r>
    </w:p>
    <w:p w14:paraId="1BD80E34" w14:textId="651FA0B8"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(12) Virările şi redistribuirile de credite de angajament şi credite bugetare între şi în cadrul proiectelor/programelor finanţate din fonduri externe nerambursabile postaderare prevăzute la alin. (1), (3), (4), (9) şi (10), precum şi modificările şi virările </w:t>
      </w:r>
      <w:r w:rsidR="0079515E" w:rsidRPr="007605A6">
        <w:rPr>
          <w:rFonts w:ascii="Arial" w:hAnsi="Arial" w:cs="Arial"/>
          <w:lang w:val="ro-RO"/>
        </w:rPr>
        <w:t xml:space="preserve">prevăzute </w:t>
      </w:r>
      <w:r w:rsidR="00E37425" w:rsidRPr="007605A6">
        <w:rPr>
          <w:rFonts w:ascii="Arial" w:hAnsi="Arial" w:cs="Arial"/>
          <w:lang w:val="ro-RO"/>
        </w:rPr>
        <w:t>la art.21</w:t>
      </w:r>
      <w:r w:rsidRPr="007605A6">
        <w:rPr>
          <w:rFonts w:ascii="Arial" w:hAnsi="Arial" w:cs="Arial"/>
          <w:lang w:val="ro-RO"/>
        </w:rPr>
        <w:t xml:space="preserve"> alin. (3) - (5) se efectuează de ordonatorii principali de credite şi se comunică Ministerului Finanţelor, concomitent cu transmiterea anexelor la bugetul acestora, modificate în mod corespunzător.</w:t>
      </w:r>
    </w:p>
    <w:p w14:paraId="4AA5A154"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(13) Din sumele prevăzute la titlul 56 "Proiecte cu finanţare din fonduri externe nerambursabile (FEN) postaderare" aferent cadrului financiar 2021 – 2027 se pot efectua cheltuieli curente şi de capital pentru derularea corespunzătoare a proiectelor finanţate de la acest titlu.</w:t>
      </w:r>
    </w:p>
    <w:p w14:paraId="4F2AF572"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(14) Influenţele în structura creditelor de angajament şi creditelor bugetare rezultate în baza virărilor/redistribuirilor de credite vor fi evidenţiate în structura </w:t>
      </w:r>
      <w:r w:rsidRPr="007605A6">
        <w:rPr>
          <w:rFonts w:ascii="Arial" w:hAnsi="Arial" w:cs="Arial"/>
          <w:lang w:val="ro-RO"/>
        </w:rPr>
        <w:lastRenderedPageBreak/>
        <w:t>cheltuielilor aprobate instituţiilor publice finanţate din venituri proprii şi subvenţii de la bugetul de stat la titlul 56 "Proiecte cu finanţare din fonduri externe nerambursabile (FEN) postaderare" aferent cadrului financiar 2021 – 2027.</w:t>
      </w:r>
    </w:p>
    <w:p w14:paraId="3E16FFC4" w14:textId="7D74D039"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(15) Pe parcursul întregului an</w:t>
      </w:r>
      <w:r w:rsidR="00784F8D" w:rsidRPr="007605A6">
        <w:rPr>
          <w:rFonts w:ascii="Arial" w:hAnsi="Arial" w:cs="Arial"/>
          <w:lang w:val="ro-RO"/>
        </w:rPr>
        <w:t>, începând cu data intrării în vigoare a prezentei legi,</w:t>
      </w:r>
      <w:r w:rsidRPr="007605A6">
        <w:rPr>
          <w:rFonts w:ascii="Arial" w:hAnsi="Arial" w:cs="Arial"/>
          <w:lang w:val="ro-RO"/>
        </w:rPr>
        <w:t xml:space="preserve"> se autorizează ordonatorii principali de credite cu rol de autoritate de management, în a căror anexă la buget se cuprind sumele necesare implementării programelor aferente cadrului financiar european 2021 - 2027, să modifice creditele de angajament şi creditele bugetare la poziţia "Finanţare din FEN postaderare", cu încadrarea în sumele prevăzute prin decizia Comisiei Europene de aprobare a programului, cu excepţia majorării creditelor de angajament în conformitate cu prevederile art. 15 din Ordonanţa de urgenţă a Guvernului nr. 133/2021, aprobată cu modificări prin Legea nr. 231/2023, cu modificările şi completările ulterioare, precum şi a prevederilor art. 15 din Legea nr.231/2022, și art.22 alin.(2) din Ordonanţa de urgenţă a Guvernului nr. 85/2023</w:t>
      </w:r>
      <w:r w:rsidR="000B315A">
        <w:rPr>
          <w:rFonts w:ascii="Arial" w:hAnsi="Arial" w:cs="Arial"/>
          <w:lang w:val="ro-RO"/>
        </w:rPr>
        <w:t>, cu modificările și completările ulterioare</w:t>
      </w:r>
      <w:r w:rsidRPr="007605A6">
        <w:rPr>
          <w:rFonts w:ascii="Arial" w:hAnsi="Arial" w:cs="Arial"/>
          <w:lang w:val="ro-RO"/>
        </w:rPr>
        <w:t>. Aceştia comunică Ministerului Finanţelor modificările efectuate, concomitent cu transmiterea anexelor modificate, însuşite de ordonatorul principal de credite.</w:t>
      </w:r>
    </w:p>
    <w:p w14:paraId="135EC485"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(16) Sumele prevăzute pe total la alineatul "Finanţare externă nerambursabilă" din cadrul titlului 56 "Proiecte cu finanţare din fonduri externe nerambursabile (FEN) postaderare" aferent cadrului financiar 2021 – 2027 nu pot fi diminuate, cu excepţia sumelor care se virează la articolul și/sau alineatul "Fonduri europene nerambursabile" din cadrul titlului 60 "Proiecte cu finanţare din sumele reprezentând asistenţa financiară nerambursabilă aferentă PNRR" pentru finanţarea reformelor/investițiilor/proiectelor aferente componentei de asistenţă financiară nerambursabilă din cadrul Mecanismului de redresare și reziliență.</w:t>
      </w:r>
    </w:p>
    <w:p w14:paraId="35A5CC47"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(17) Se interzice ordonatorilor de credite cu rol de autoritate de management sau cu rol de beneficiar să introducă sumele aferente programelor şi proiectelor finanţate din fonduri externe nerambursabile aferente perioadei de programare bugetară a Uniunii Europene 2021 - 2027 la subdiviziuni aferente perioadei de programare 2007 - 2013.</w:t>
      </w:r>
    </w:p>
    <w:p w14:paraId="349A8ED8" w14:textId="15897DC6"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(18) Prevederile alin. (1) - (6</w:t>
      </w:r>
      <w:r w:rsidR="00E37425" w:rsidRPr="007605A6">
        <w:rPr>
          <w:rFonts w:ascii="Arial" w:hAnsi="Arial" w:cs="Arial"/>
          <w:lang w:val="ro-RO"/>
        </w:rPr>
        <w:t>)</w:t>
      </w:r>
      <w:r w:rsidR="00F26CA2">
        <w:rPr>
          <w:rFonts w:ascii="Arial" w:hAnsi="Arial" w:cs="Arial"/>
          <w:lang w:val="ro-RO"/>
        </w:rPr>
        <w:t xml:space="preserve">, </w:t>
      </w:r>
      <w:r w:rsidR="00E37425" w:rsidRPr="007605A6">
        <w:rPr>
          <w:rFonts w:ascii="Arial" w:hAnsi="Arial" w:cs="Arial"/>
          <w:lang w:val="ro-RO"/>
        </w:rPr>
        <w:t>(15</w:t>
      </w:r>
      <w:r w:rsidR="00F26CA2">
        <w:rPr>
          <w:rFonts w:ascii="Arial" w:hAnsi="Arial" w:cs="Arial"/>
          <w:lang w:val="ro-RO"/>
        </w:rPr>
        <w:t xml:space="preserve">), </w:t>
      </w:r>
      <w:r w:rsidR="00E37425" w:rsidRPr="007605A6">
        <w:rPr>
          <w:rFonts w:ascii="Arial" w:hAnsi="Arial" w:cs="Arial"/>
          <w:lang w:val="ro-RO"/>
        </w:rPr>
        <w:t>(16)</w:t>
      </w:r>
      <w:r w:rsidR="00F26CA2">
        <w:rPr>
          <w:rFonts w:ascii="Arial" w:hAnsi="Arial" w:cs="Arial"/>
          <w:lang w:val="ro-RO"/>
        </w:rPr>
        <w:t xml:space="preserve"> și</w:t>
      </w:r>
      <w:r w:rsidR="00E37425" w:rsidRPr="007605A6">
        <w:rPr>
          <w:rFonts w:ascii="Arial" w:hAnsi="Arial" w:cs="Arial"/>
          <w:lang w:val="ro-RO"/>
        </w:rPr>
        <w:t xml:space="preserve"> art.22</w:t>
      </w:r>
      <w:r w:rsidRPr="007605A6">
        <w:rPr>
          <w:rFonts w:ascii="Arial" w:hAnsi="Arial" w:cs="Arial"/>
          <w:lang w:val="ro-RO"/>
        </w:rPr>
        <w:t xml:space="preserve"> se aplică şi Ministerului Finanţelor, în calitate de ordonator principal de credite prin bugetul căruia se finanţează programele operaţionale regionale pe perioada de programare bugetară 2021 - 2027.</w:t>
      </w:r>
    </w:p>
    <w:p w14:paraId="2866C026"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(19) Redistribuirile de credite de angajament și de credite bugetare prevăzute la alin.(5) lit.a) și c) de la ordonatorul principal de credite cu rol de autoritate de certificare, din sumele aprobate în bugetul Ministerului Finanțelor-Acțiuni Generale la capitolul 51.01 ”Autorități publice și acțiuni externe”, titlul 56 ”Proiecte cu finanţare din fonduri externe nerambursabile (FEN) postaderare" aferent cadrului financiar 2021 – 2027, articolul 71 ”Sume aferente asistenței financiare nerambursabile alocate de Uniunea Europeană în perioada de programare 2021-2027”, alineatul 01 ”Sume necesare pentru continuarea proiectelor în cazul indisponibității temporare a fondurilor europene” pot fi realizate numai la alineatul 02 "Finanţare externă nerambursabilă" în bugetul ordonatorilor principali de credite la care este necesară finanțarea respectivă.</w:t>
      </w:r>
    </w:p>
    <w:p w14:paraId="08E636D1" w14:textId="7891439A" w:rsidR="003B7A67" w:rsidRPr="007605A6" w:rsidRDefault="003B7A67" w:rsidP="003B7A67">
      <w:pPr>
        <w:pStyle w:val="Style6"/>
        <w:widowControl/>
        <w:spacing w:line="360" w:lineRule="auto"/>
        <w:ind w:right="141" w:firstLine="851"/>
        <w:rPr>
          <w:rFonts w:ascii="Arial" w:hAnsi="Arial" w:cs="Arial"/>
          <w:lang w:val="ro-RO"/>
        </w:rPr>
      </w:pPr>
      <w:r w:rsidRPr="007605A6">
        <w:rPr>
          <w:rStyle w:val="FontStyle20"/>
          <w:b/>
          <w:bCs/>
          <w:sz w:val="24"/>
          <w:szCs w:val="24"/>
          <w:lang w:val="ro-RO"/>
        </w:rPr>
        <w:t>Art.2</w:t>
      </w:r>
      <w:r w:rsidR="00E37425" w:rsidRPr="007605A6">
        <w:rPr>
          <w:rStyle w:val="FontStyle20"/>
          <w:b/>
          <w:bCs/>
          <w:sz w:val="24"/>
          <w:szCs w:val="24"/>
          <w:lang w:val="ro-RO"/>
        </w:rPr>
        <w:t>5</w:t>
      </w:r>
      <w:r w:rsidRPr="007605A6">
        <w:rPr>
          <w:rStyle w:val="FontStyle20"/>
          <w:b/>
          <w:bCs/>
          <w:sz w:val="24"/>
          <w:szCs w:val="24"/>
          <w:lang w:val="ro-RO"/>
        </w:rPr>
        <w:t>.</w:t>
      </w:r>
      <w:r w:rsidRPr="007605A6">
        <w:rPr>
          <w:rStyle w:val="FontStyle20"/>
          <w:sz w:val="24"/>
          <w:szCs w:val="24"/>
          <w:lang w:val="ro-RO" w:eastAsia="ro-RO"/>
        </w:rPr>
        <w:t xml:space="preserve"> </w:t>
      </w:r>
      <w:r w:rsidR="007D4561" w:rsidRPr="007605A6">
        <w:rPr>
          <w:rFonts w:ascii="Arial" w:hAnsi="Arial" w:cs="Arial"/>
          <w:lang w:val="ro-RO"/>
        </w:rPr>
        <w:t>- (1) În anul 2025</w:t>
      </w:r>
      <w:r w:rsidRPr="007605A6">
        <w:rPr>
          <w:rFonts w:ascii="Arial" w:hAnsi="Arial" w:cs="Arial"/>
          <w:lang w:val="ro-RO"/>
        </w:rPr>
        <w:t>,</w:t>
      </w:r>
      <w:r w:rsidR="00784F8D" w:rsidRPr="007605A6">
        <w:rPr>
          <w:rFonts w:ascii="Arial" w:hAnsi="Arial" w:cs="Arial"/>
          <w:lang w:val="ro-RO"/>
        </w:rPr>
        <w:t xml:space="preserve"> începând cu data intrării în vigoare a prezentei legi,</w:t>
      </w:r>
      <w:r w:rsidRPr="007605A6">
        <w:rPr>
          <w:rFonts w:ascii="Arial" w:hAnsi="Arial" w:cs="Arial"/>
          <w:lang w:val="ro-RO"/>
        </w:rPr>
        <w:t xml:space="preserve"> pentru implementarea proiectelor/investiţiilor/ reformelor finanţate din Mecanismul de redresare şi rezilienţă, prevăzute în Planul naţional de redresare şi rezilienţă al României, prin derogare de la prevederile art. 47 alin. (16) din Legea nr. 500/2002, cu modificările şi completările ulterioare, se autorizează ordonatorii de credite să introducă în bugetul propriu titlurile 60 "Proiecte cu finanţare din sumele reprezentând asistenţa financiară nerambursabilă aferentă PNRR" şi 61 "Proiecte cu finanţare din sumele aferente componentei de împrumut a PNRR".</w:t>
      </w:r>
    </w:p>
    <w:p w14:paraId="77124C32" w14:textId="77777777" w:rsidR="00913F3B" w:rsidRPr="007605A6" w:rsidRDefault="003B7A67" w:rsidP="00913F3B">
      <w:pPr>
        <w:pStyle w:val="Style6"/>
        <w:widowControl/>
        <w:spacing w:line="360" w:lineRule="auto"/>
        <w:ind w:right="141" w:firstLine="851"/>
        <w:rPr>
          <w:rFonts w:ascii="Arial" w:hAnsi="Arial" w:cs="Arial"/>
          <w:lang w:val="ro-RO"/>
        </w:rPr>
      </w:pPr>
      <w:r w:rsidRPr="007605A6">
        <w:rPr>
          <w:rFonts w:ascii="Arial" w:hAnsi="Arial" w:cs="Arial"/>
          <w:lang w:val="ro-RO"/>
        </w:rPr>
        <w:t>(2) Se autorizează ordonatorii de credite cu rol de beneficiar să introducă în buget creditele de angajament necesare implementării proiectelor noi aferente Mecanismului de redresare şi rezilienţă la nivelul prevăzut în contractele/deciziile/ordinele de finanţare încheiate cu coordonatorii de reformă şi/sau investiţii/agenţiile de implementare/responsabilii de implementare a investiţiilor specifice locale.</w:t>
      </w:r>
    </w:p>
    <w:p w14:paraId="3EC06C44" w14:textId="77777777" w:rsidR="00913F3B" w:rsidRPr="007605A6" w:rsidRDefault="00913F3B" w:rsidP="00913F3B">
      <w:pPr>
        <w:pStyle w:val="Style6"/>
        <w:widowControl/>
        <w:spacing w:line="360" w:lineRule="auto"/>
        <w:ind w:right="141" w:firstLine="851"/>
        <w:rPr>
          <w:rFonts w:ascii="Arial" w:hAnsi="Arial" w:cs="Arial"/>
          <w:lang w:val="ro-RO"/>
        </w:rPr>
      </w:pPr>
      <w:r w:rsidRPr="007605A6">
        <w:rPr>
          <w:rFonts w:ascii="Arial" w:hAnsi="Arial" w:cs="Arial"/>
          <w:lang w:val="ro-RO"/>
        </w:rPr>
        <w:t xml:space="preserve">(3) În aplicarea prevederilor alin. (2), se autorizează ordonatorii principali de credite să efectueze, în cursul întregului an, virări de credite bugetare în condițiile prezentei legi, inclusiv prin diminuarea cheltuielilor de natura investiţiilor şi majorarea </w:t>
      </w:r>
      <w:r w:rsidRPr="007605A6">
        <w:rPr>
          <w:rFonts w:ascii="Arial" w:hAnsi="Arial" w:cs="Arial"/>
          <w:lang w:val="ro-RO"/>
        </w:rPr>
        <w:lastRenderedPageBreak/>
        <w:t>cheltuielilor curente și/sau să suplimenteze creditele bugetare aferente estimărilor pentru anii 2026-2028 și anii ulteriori, astfel încât să asigure implementarea corespunzătoare a proiectelor noi şi, după caz, să modifice Programul de investiţii publice.</w:t>
      </w:r>
    </w:p>
    <w:p w14:paraId="4122C4D2" w14:textId="5C727D31" w:rsidR="003B7A67" w:rsidRPr="007605A6" w:rsidRDefault="00913F3B" w:rsidP="00913F3B">
      <w:pPr>
        <w:pStyle w:val="Style6"/>
        <w:widowControl/>
        <w:spacing w:line="360" w:lineRule="auto"/>
        <w:ind w:right="141" w:firstLine="851"/>
        <w:rPr>
          <w:rFonts w:ascii="Arial" w:hAnsi="Arial" w:cs="Arial"/>
          <w:lang w:val="ro-RO"/>
        </w:rPr>
      </w:pPr>
      <w:r w:rsidRPr="007605A6">
        <w:rPr>
          <w:rFonts w:ascii="Arial" w:hAnsi="Arial" w:cs="Arial"/>
          <w:lang w:val="ro-RO"/>
        </w:rPr>
        <w:t>(4</w:t>
      </w:r>
      <w:r w:rsidR="005C726A" w:rsidRPr="007605A6">
        <w:rPr>
          <w:rFonts w:ascii="Arial" w:hAnsi="Arial" w:cs="Arial"/>
          <w:lang w:val="ro-RO"/>
        </w:rPr>
        <w:t>) Se autorizează coordonatorii de reforme şi/sau investiţii să introducă în buget şi în anexa nr. 3/xx/25 creditele de angajament necesare implementării reformelor/investiţiilor reprezentând „Contribuţie financiară nerambursabilă“ şi „Împrumut rambursabil“, în baza acordurilor de finanţare încheiate cu Ministerul Investiţiilor şi Proiectelor Europene în calitate de coordonator naţional al P</w:t>
      </w:r>
      <w:r w:rsidR="00742D9E">
        <w:rPr>
          <w:rFonts w:ascii="Arial" w:hAnsi="Arial" w:cs="Arial"/>
          <w:lang w:val="ro-RO"/>
        </w:rPr>
        <w:t xml:space="preserve">lanul </w:t>
      </w:r>
      <w:r w:rsidR="005C726A" w:rsidRPr="007605A6">
        <w:rPr>
          <w:rFonts w:ascii="Arial" w:hAnsi="Arial" w:cs="Arial"/>
          <w:lang w:val="ro-RO"/>
        </w:rPr>
        <w:t>N</w:t>
      </w:r>
      <w:r w:rsidR="00742D9E">
        <w:rPr>
          <w:rFonts w:ascii="Arial" w:hAnsi="Arial" w:cs="Arial"/>
          <w:lang w:val="ro-RO"/>
        </w:rPr>
        <w:t xml:space="preserve">ațional de </w:t>
      </w:r>
      <w:r w:rsidR="005C726A" w:rsidRPr="007605A6">
        <w:rPr>
          <w:rFonts w:ascii="Arial" w:hAnsi="Arial" w:cs="Arial"/>
          <w:lang w:val="ro-RO"/>
        </w:rPr>
        <w:t>R</w:t>
      </w:r>
      <w:r w:rsidR="00742D9E">
        <w:rPr>
          <w:rFonts w:ascii="Arial" w:hAnsi="Arial" w:cs="Arial"/>
          <w:lang w:val="ro-RO"/>
        </w:rPr>
        <w:t xml:space="preserve">edresare și </w:t>
      </w:r>
      <w:r w:rsidR="005C726A" w:rsidRPr="007605A6">
        <w:rPr>
          <w:rFonts w:ascii="Arial" w:hAnsi="Arial" w:cs="Arial"/>
          <w:lang w:val="ro-RO"/>
        </w:rPr>
        <w:t>R</w:t>
      </w:r>
      <w:r w:rsidR="00742D9E">
        <w:rPr>
          <w:rFonts w:ascii="Arial" w:hAnsi="Arial" w:cs="Arial"/>
          <w:lang w:val="ro-RO"/>
        </w:rPr>
        <w:t>eziliență</w:t>
      </w:r>
      <w:r w:rsidR="005C726A" w:rsidRPr="007605A6">
        <w:rPr>
          <w:rFonts w:ascii="Arial" w:hAnsi="Arial" w:cs="Arial"/>
          <w:lang w:val="ro-RO"/>
        </w:rPr>
        <w:t xml:space="preserve"> </w:t>
      </w:r>
      <w:r w:rsidR="00E47F3B" w:rsidRPr="007605A6">
        <w:rPr>
          <w:rFonts w:ascii="Arial" w:hAnsi="Arial" w:cs="Arial"/>
          <w:lang w:val="ro-RO"/>
        </w:rPr>
        <w:t>.</w:t>
      </w:r>
    </w:p>
    <w:p w14:paraId="6DE58574" w14:textId="0EACC7AE"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(5</w:t>
      </w:r>
      <w:r w:rsidR="003B7A67" w:rsidRPr="007605A6">
        <w:rPr>
          <w:rFonts w:ascii="Arial" w:hAnsi="Arial" w:cs="Arial"/>
          <w:lang w:val="ro-RO"/>
        </w:rPr>
        <w:t>) Se autorizează ordonatorii principali de credite să efectueze în cursul întregului an</w:t>
      </w:r>
      <w:r w:rsidR="00784F8D" w:rsidRPr="007605A6">
        <w:rPr>
          <w:rFonts w:ascii="Arial" w:hAnsi="Arial" w:cs="Arial"/>
          <w:lang w:val="ro-RO"/>
        </w:rPr>
        <w:t xml:space="preserve">, începând cu data intrării în vigoare a prezentei legi, </w:t>
      </w:r>
      <w:r w:rsidR="003B7A67" w:rsidRPr="007605A6">
        <w:rPr>
          <w:rFonts w:ascii="Arial" w:hAnsi="Arial" w:cs="Arial"/>
          <w:lang w:val="ro-RO"/>
        </w:rPr>
        <w:t xml:space="preserve">virări de credite bugetare şi de credite de angajament la titlurile prevăzute la alin. (1) de la titlurile, articolele şi alineatele de cheltuieli din cadrul aceluiaşi capitol sau de la alte capitole, pentru asigurarea sumelor necesare finanţării proiectelor/investiţiilor/reformelor aferente Mecanismului de redresare şi rezilienţă, inclusiv de la titlul 56 "Proiecte cu finanţare din fonduri externe nerambursabile (FEN) postaderare" pentru finanţarea proiectelor aferente perioadei de programare a Uniunii Europene 2021 - 2027, cu respectarea </w:t>
      </w:r>
      <w:r w:rsidR="006E6490">
        <w:rPr>
          <w:rFonts w:ascii="Arial" w:hAnsi="Arial" w:cs="Arial"/>
          <w:lang w:val="ro-RO"/>
        </w:rPr>
        <w:t>prevederilor art. 24</w:t>
      </w:r>
      <w:r w:rsidR="003B7A67" w:rsidRPr="007605A6">
        <w:rPr>
          <w:rFonts w:ascii="Arial" w:hAnsi="Arial" w:cs="Arial"/>
          <w:lang w:val="ro-RO"/>
        </w:rPr>
        <w:t xml:space="preserve"> alin. (16) şi de la titlul 58 "Proiecte cu finanţare din fonduri externe nerambursabile aferente cadrului financiar 2014 - 2020</w:t>
      </w:r>
      <w:r w:rsidR="007D4561" w:rsidRPr="007605A6">
        <w:rPr>
          <w:rFonts w:ascii="Arial" w:hAnsi="Arial" w:cs="Arial"/>
          <w:lang w:val="ro-RO"/>
        </w:rPr>
        <w:t xml:space="preserve"> și din Fondul de modernizare </w:t>
      </w:r>
      <w:r w:rsidR="003B7A67" w:rsidRPr="007605A6">
        <w:rPr>
          <w:rFonts w:ascii="Arial" w:hAnsi="Arial" w:cs="Arial"/>
          <w:lang w:val="ro-RO"/>
        </w:rPr>
        <w:t xml:space="preserve">", cu respectarea prevederilor </w:t>
      </w:r>
      <w:r w:rsidR="001D7C46" w:rsidRPr="007605A6">
        <w:rPr>
          <w:rFonts w:ascii="Arial" w:hAnsi="Arial" w:cs="Arial"/>
          <w:lang w:val="ro-RO"/>
        </w:rPr>
        <w:t>art.16</w:t>
      </w:r>
      <w:r w:rsidR="003B7A67" w:rsidRPr="007605A6">
        <w:rPr>
          <w:rFonts w:ascii="Arial" w:hAnsi="Arial" w:cs="Arial"/>
          <w:lang w:val="ro-RO"/>
        </w:rPr>
        <w:t xml:space="preserve"> alin.(2).</w:t>
      </w:r>
      <w:r w:rsidR="00E55446" w:rsidRPr="007605A6">
        <w:rPr>
          <w:rFonts w:ascii="Arial" w:hAnsi="Arial" w:cs="Arial"/>
          <w:lang w:val="ro-RO"/>
        </w:rPr>
        <w:t xml:space="preserve"> </w:t>
      </w:r>
      <w:r w:rsidR="001D7C46" w:rsidRPr="007605A6">
        <w:rPr>
          <w:rFonts w:ascii="Arial" w:hAnsi="Arial" w:cs="Arial"/>
          <w:lang w:val="ro-RO"/>
        </w:rPr>
        <w:t xml:space="preserve"> </w:t>
      </w:r>
    </w:p>
    <w:p w14:paraId="193DA9D4" w14:textId="06BA30BE"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(6</w:t>
      </w:r>
      <w:r w:rsidR="003B7A67" w:rsidRPr="007605A6">
        <w:rPr>
          <w:rFonts w:ascii="Arial" w:hAnsi="Arial" w:cs="Arial"/>
          <w:lang w:val="ro-RO"/>
        </w:rPr>
        <w:t>) Pe parcursul întregului an,</w:t>
      </w:r>
      <w:r w:rsidR="00784F8D" w:rsidRPr="007605A6">
        <w:rPr>
          <w:rFonts w:ascii="Arial" w:hAnsi="Arial" w:cs="Arial"/>
          <w:lang w:val="ro-RO"/>
        </w:rPr>
        <w:t xml:space="preserve"> începând cu data intrării în vigoare a prezentei legi,</w:t>
      </w:r>
      <w:r w:rsidR="003B7A67" w:rsidRPr="007605A6">
        <w:rPr>
          <w:rFonts w:ascii="Arial" w:hAnsi="Arial" w:cs="Arial"/>
          <w:lang w:val="ro-RO"/>
        </w:rPr>
        <w:t xml:space="preserve"> ordonatorii principali de credite pot efectua virări de credite de angajament şi credite bugetare neutilizate în cadrul titlului 60 "Proiecte cu finanţare din sumele reprezentând asistenţa financiară nerambursabilă aferentă PNRR", cu încadrarea în nivelul total al fondurilor aprobate.</w:t>
      </w:r>
    </w:p>
    <w:p w14:paraId="6DA8F910" w14:textId="3C0CC4A1" w:rsidR="003B7A67" w:rsidRPr="007605A6" w:rsidRDefault="00913F3B" w:rsidP="00DE1102">
      <w:pPr>
        <w:pStyle w:val="Style6"/>
        <w:widowControl/>
        <w:spacing w:line="360" w:lineRule="auto"/>
        <w:ind w:right="141" w:firstLine="851"/>
        <w:rPr>
          <w:rFonts w:ascii="Arial" w:hAnsi="Arial" w:cs="Arial"/>
          <w:lang w:val="ro-RO"/>
        </w:rPr>
      </w:pPr>
      <w:r w:rsidRPr="007605A6">
        <w:rPr>
          <w:rFonts w:ascii="Arial" w:hAnsi="Arial" w:cs="Arial"/>
          <w:lang w:val="ro-RO"/>
        </w:rPr>
        <w:t>(7</w:t>
      </w:r>
      <w:r w:rsidR="003B7A67" w:rsidRPr="007605A6">
        <w:rPr>
          <w:rFonts w:ascii="Arial" w:hAnsi="Arial" w:cs="Arial"/>
          <w:lang w:val="ro-RO"/>
        </w:rPr>
        <w:t>) Pe parcursul întregului an,</w:t>
      </w:r>
      <w:r w:rsidR="00784F8D" w:rsidRPr="007605A6">
        <w:rPr>
          <w:rFonts w:ascii="Arial" w:hAnsi="Arial" w:cs="Arial"/>
          <w:lang w:val="ro-RO"/>
        </w:rPr>
        <w:t xml:space="preserve"> începând cu data intrării în vigoare a prezentei legi,</w:t>
      </w:r>
      <w:r w:rsidR="003B7A67" w:rsidRPr="007605A6">
        <w:rPr>
          <w:rFonts w:ascii="Arial" w:hAnsi="Arial" w:cs="Arial"/>
          <w:lang w:val="ro-RO"/>
        </w:rPr>
        <w:t xml:space="preserve"> ordonatorii principali de credite pot efectua virări de credite de angajament şi credite bugetare neutilizate în cadrul titlul 61 "Proiecte cu finanţare din sumele aferente componentei de împrumut a PNRR", cu încadrarea în nivelul total al fondurilor aprobate</w:t>
      </w:r>
      <w:r w:rsidR="00DE1102" w:rsidRPr="007605A6">
        <w:rPr>
          <w:rFonts w:ascii="Arial" w:hAnsi="Arial" w:cs="Arial"/>
          <w:lang w:val="ro-RO"/>
        </w:rPr>
        <w:t xml:space="preserve"> </w:t>
      </w:r>
      <w:r w:rsidR="00DE1102" w:rsidRPr="007605A6">
        <w:rPr>
          <w:rFonts w:ascii="Arial" w:hAnsi="Arial" w:cs="Arial"/>
          <w:lang w:val="ro-RO"/>
        </w:rPr>
        <w:lastRenderedPageBreak/>
        <w:t>și fără diminuarea creditelor bugetare aprobate la articolul  „Sume aferente Invetiției 2 „Istrumente financiare pentru sectorul privat””.</w:t>
      </w:r>
    </w:p>
    <w:p w14:paraId="0667CCDB" w14:textId="3B01FE74"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(8</w:t>
      </w:r>
      <w:r w:rsidR="003B7A67" w:rsidRPr="007605A6">
        <w:rPr>
          <w:rFonts w:ascii="Arial" w:hAnsi="Arial" w:cs="Arial"/>
          <w:lang w:val="ro-RO"/>
        </w:rPr>
        <w:t>) Se autorizează Ministerul Finanţelor să efectueze, pe parcursul întregului an,</w:t>
      </w:r>
      <w:r w:rsidR="00784F8D" w:rsidRPr="007605A6">
        <w:rPr>
          <w:rFonts w:ascii="Arial" w:hAnsi="Arial" w:cs="Arial"/>
          <w:lang w:val="ro-RO"/>
        </w:rPr>
        <w:t xml:space="preserve"> începând cu data intrării în vigoare a prezentei legi,</w:t>
      </w:r>
      <w:r w:rsidR="003B7A67" w:rsidRPr="007605A6">
        <w:rPr>
          <w:rFonts w:ascii="Arial" w:hAnsi="Arial" w:cs="Arial"/>
          <w:lang w:val="ro-RO"/>
        </w:rPr>
        <w:t xml:space="preserve"> la solicitarea ordonatorilor principali de credite, cu încadrarea în nivelul total al fondurilor de la bugetul de stat aprobate la titlul 60 "Proiecte cu finanţare din sumele reprezentând asistenţa financiară nerambursabilă aferentă PNRR":</w:t>
      </w:r>
    </w:p>
    <w:p w14:paraId="572AB2B7"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a) redistribuiri de credite de angajament și credite bugetare între ordonatorii principali de credite cu rol de coordonatori de reforme şi/sau investiţii;</w:t>
      </w:r>
    </w:p>
    <w:p w14:paraId="1C17096C" w14:textId="3D118090"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b) redistribuiri de credite de angajament şi credite bugetare între ordonatorii principali de credite ai bugetului de stat cu rol de beneficiar, în funcţie de stadiul implementării, la nivelul fiecărui ordonator de credite, a proiectelor, investiţiilor şi/sau reformelor finanţate din Mecanismul de redresare şi rezilienţă pentru asigurarea finanţării proiectelor, investiţiilor şi/sau reformelor aflate în implementare, precum și pentru asigurarea finanţării unor proiecte noi introduse în buget </w:t>
      </w:r>
      <w:r w:rsidR="00913F3B" w:rsidRPr="007605A6">
        <w:rPr>
          <w:rFonts w:ascii="Arial" w:hAnsi="Arial" w:cs="Arial"/>
          <w:lang w:val="ro-RO"/>
        </w:rPr>
        <w:t xml:space="preserve">potrivit </w:t>
      </w:r>
      <w:r w:rsidR="00C645C8">
        <w:rPr>
          <w:rFonts w:ascii="Arial" w:hAnsi="Arial" w:cs="Arial"/>
          <w:lang w:val="ro-RO"/>
        </w:rPr>
        <w:t xml:space="preserve">dipozițiilor </w:t>
      </w:r>
      <w:r w:rsidR="00913F3B" w:rsidRPr="007605A6">
        <w:rPr>
          <w:rFonts w:ascii="Arial" w:hAnsi="Arial" w:cs="Arial"/>
          <w:lang w:val="ro-RO"/>
        </w:rPr>
        <w:t>alin. (11</w:t>
      </w:r>
      <w:r w:rsidRPr="007605A6">
        <w:rPr>
          <w:rFonts w:ascii="Arial" w:hAnsi="Arial" w:cs="Arial"/>
          <w:lang w:val="ro-RO"/>
        </w:rPr>
        <w:t>) ;</w:t>
      </w:r>
    </w:p>
    <w:p w14:paraId="089658A2" w14:textId="1467E247" w:rsidR="003B7A67" w:rsidRPr="007605A6" w:rsidRDefault="003B7A67" w:rsidP="00772E95">
      <w:pPr>
        <w:pStyle w:val="Style6"/>
        <w:widowControl/>
        <w:spacing w:line="360" w:lineRule="auto"/>
        <w:ind w:right="141" w:firstLine="851"/>
        <w:rPr>
          <w:rFonts w:ascii="Arial" w:hAnsi="Arial" w:cs="Arial"/>
          <w:lang w:val="ro-RO"/>
        </w:rPr>
      </w:pPr>
      <w:r w:rsidRPr="007605A6">
        <w:rPr>
          <w:rFonts w:ascii="Arial" w:hAnsi="Arial" w:cs="Arial"/>
          <w:lang w:val="ro-RO"/>
        </w:rPr>
        <w:t xml:space="preserve">c) redistribuiri de credite de angajament și credite bugetare între ordonatorii principali de credite ai bugetului de stat cu rol de beneficiari şi cei cu rol  de coordonatori de reforme şi/sau investiţii pentru asigurarea finanţării corespunzătoare a proiectelor, investiţiilor şi/sau reformelor finanţate din Mecanismul de redresare şi rezilienţă, precum şi pentru asigurarea finanţării unor proiecte noi introduse în buget </w:t>
      </w:r>
      <w:r w:rsidR="00913F3B" w:rsidRPr="007605A6">
        <w:rPr>
          <w:rFonts w:ascii="Arial" w:hAnsi="Arial" w:cs="Arial"/>
          <w:lang w:val="ro-RO"/>
        </w:rPr>
        <w:t xml:space="preserve">potrivit </w:t>
      </w:r>
      <w:r w:rsidR="00C645C8">
        <w:rPr>
          <w:rFonts w:ascii="Arial" w:hAnsi="Arial" w:cs="Arial"/>
          <w:lang w:val="ro-RO"/>
        </w:rPr>
        <w:t xml:space="preserve">dipozițiilor </w:t>
      </w:r>
      <w:r w:rsidR="00913F3B" w:rsidRPr="007605A6">
        <w:rPr>
          <w:rFonts w:ascii="Arial" w:hAnsi="Arial" w:cs="Arial"/>
          <w:lang w:val="ro-RO"/>
        </w:rPr>
        <w:t>alin. (11</w:t>
      </w:r>
      <w:r w:rsidRPr="007605A6">
        <w:rPr>
          <w:rFonts w:ascii="Arial" w:hAnsi="Arial" w:cs="Arial"/>
          <w:lang w:val="ro-RO"/>
        </w:rPr>
        <w:t>).</w:t>
      </w:r>
    </w:p>
    <w:p w14:paraId="0AD2F122" w14:textId="3E8AFA24"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(9</w:t>
      </w:r>
      <w:r w:rsidR="003B7A67" w:rsidRPr="007605A6">
        <w:rPr>
          <w:rFonts w:ascii="Arial" w:hAnsi="Arial" w:cs="Arial"/>
          <w:lang w:val="ro-RO"/>
        </w:rPr>
        <w:t>) Se autorizează Ministerul Finanţelor să efectueze, pe parcursul întregului an,</w:t>
      </w:r>
      <w:r w:rsidR="00784F8D" w:rsidRPr="007605A6">
        <w:rPr>
          <w:rFonts w:ascii="Arial" w:hAnsi="Arial" w:cs="Arial"/>
          <w:lang w:val="ro-RO"/>
        </w:rPr>
        <w:t xml:space="preserve"> începând cu data intrării în vigoare a prezentei legi,</w:t>
      </w:r>
      <w:r w:rsidR="003B7A67" w:rsidRPr="007605A6">
        <w:rPr>
          <w:rFonts w:ascii="Arial" w:hAnsi="Arial" w:cs="Arial"/>
          <w:lang w:val="ro-RO"/>
        </w:rPr>
        <w:t xml:space="preserve"> la solicitarea ordonatorilor principali de credite, cu încadrarea în nivelul total al fondurilor de la bugetul de stat aprobate la titlul 61 "Proiecte cu finanţare din sumele aferente componentei de împrumut a PNRR":</w:t>
      </w:r>
    </w:p>
    <w:p w14:paraId="59795441" w14:textId="77777777"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a) redistribuiri de credite de angajament și credite bugetare între ordonatorii principali de credite cu rol de coordonatori de reforme şi/sau investiţii;</w:t>
      </w:r>
    </w:p>
    <w:p w14:paraId="1EA23694" w14:textId="302CE64C"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 xml:space="preserve">b) redistribuiri de credite de angajament şi credite bugetare între ordonatorii principali de credite ai bugetului de stat cu rol de beneficiar, în funcţie de stadiul implementării, la nivelul fiecărui ordonator de credite, a proiectelor, investiţiilor şi/sau reformelor finanţate din Mecanismul de redresare şi rezilienţă pentru asigurarea finanţării proiectelor, investiţiilor şi/sau reformelor aflate în implementare, precum şi pentru asigurarea finanţării unor proiecte noi introduse în buget </w:t>
      </w:r>
      <w:r w:rsidR="00913F3B" w:rsidRPr="007605A6">
        <w:rPr>
          <w:rFonts w:ascii="Arial" w:hAnsi="Arial" w:cs="Arial"/>
          <w:lang w:val="ro-RO"/>
        </w:rPr>
        <w:t>potrivit</w:t>
      </w:r>
      <w:r w:rsidR="00C645C8">
        <w:rPr>
          <w:rFonts w:ascii="Arial" w:hAnsi="Arial" w:cs="Arial"/>
          <w:lang w:val="ro-RO"/>
        </w:rPr>
        <w:t xml:space="preserve"> dipozițiilor </w:t>
      </w:r>
      <w:r w:rsidR="00913F3B" w:rsidRPr="007605A6">
        <w:rPr>
          <w:rFonts w:ascii="Arial" w:hAnsi="Arial" w:cs="Arial"/>
          <w:lang w:val="ro-RO"/>
        </w:rPr>
        <w:t>alin.(11</w:t>
      </w:r>
      <w:r w:rsidRPr="007605A6">
        <w:rPr>
          <w:rFonts w:ascii="Arial" w:hAnsi="Arial" w:cs="Arial"/>
          <w:lang w:val="ro-RO"/>
        </w:rPr>
        <w:t>);</w:t>
      </w:r>
    </w:p>
    <w:p w14:paraId="501493FF" w14:textId="327C6599" w:rsidR="003B7A67" w:rsidRPr="007605A6" w:rsidRDefault="003B7A67" w:rsidP="003B7A67">
      <w:pPr>
        <w:pStyle w:val="Style6"/>
        <w:widowControl/>
        <w:spacing w:line="360" w:lineRule="auto"/>
        <w:ind w:right="141" w:firstLine="851"/>
        <w:rPr>
          <w:rFonts w:ascii="Arial" w:hAnsi="Arial" w:cs="Arial"/>
          <w:lang w:val="ro-RO"/>
        </w:rPr>
      </w:pPr>
      <w:r w:rsidRPr="007605A6">
        <w:rPr>
          <w:rFonts w:ascii="Arial" w:hAnsi="Arial" w:cs="Arial"/>
          <w:lang w:val="ro-RO"/>
        </w:rPr>
        <w:t xml:space="preserve">c) redistribuiri de credite de angajament și credite bugetare între ordonatorii principali de credite ai bugetului de stat cu rol de beneficiari şi cei cu rol de autoritate de coordonator de reforme şi/sau investiţii pentru asigurarea finanţării corespunzătoare a proiectelor, investiţiilor şi/sau reformelor finanţate din Mecanismul de redresare şi rezilienţă, precum şi pentru asigurarea finanţării unor proiecte noi introduse în buget </w:t>
      </w:r>
      <w:r w:rsidR="00913F3B" w:rsidRPr="007605A6">
        <w:rPr>
          <w:rFonts w:ascii="Arial" w:hAnsi="Arial" w:cs="Arial"/>
          <w:lang w:val="ro-RO"/>
        </w:rPr>
        <w:t xml:space="preserve">potrivit </w:t>
      </w:r>
      <w:r w:rsidR="00C645C8">
        <w:rPr>
          <w:rFonts w:ascii="Arial" w:hAnsi="Arial" w:cs="Arial"/>
          <w:lang w:val="ro-RO"/>
        </w:rPr>
        <w:t xml:space="preserve">dipozițiilor </w:t>
      </w:r>
      <w:r w:rsidR="00913F3B" w:rsidRPr="007605A6">
        <w:rPr>
          <w:rFonts w:ascii="Arial" w:hAnsi="Arial" w:cs="Arial"/>
          <w:lang w:val="ro-RO"/>
        </w:rPr>
        <w:t>alin. (11</w:t>
      </w:r>
      <w:r w:rsidRPr="007605A6">
        <w:rPr>
          <w:rFonts w:ascii="Arial" w:hAnsi="Arial" w:cs="Arial"/>
          <w:lang w:val="ro-RO"/>
        </w:rPr>
        <w:t>).</w:t>
      </w:r>
    </w:p>
    <w:p w14:paraId="407E7B5F" w14:textId="0DD9109F"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(10</w:t>
      </w:r>
      <w:r w:rsidR="003B7A67" w:rsidRPr="007605A6">
        <w:rPr>
          <w:rFonts w:ascii="Arial" w:hAnsi="Arial" w:cs="Arial"/>
          <w:lang w:val="ro-RO"/>
        </w:rPr>
        <w:t xml:space="preserve">) Virările de credite de angajament și credite bugetare </w:t>
      </w:r>
      <w:r w:rsidRPr="007605A6">
        <w:rPr>
          <w:rFonts w:ascii="Arial" w:hAnsi="Arial" w:cs="Arial"/>
          <w:lang w:val="ro-RO"/>
        </w:rPr>
        <w:t>prevăzute la alin. (5</w:t>
      </w:r>
      <w:r w:rsidR="003B7A67" w:rsidRPr="007605A6">
        <w:rPr>
          <w:rFonts w:ascii="Arial" w:hAnsi="Arial" w:cs="Arial"/>
          <w:lang w:val="ro-RO"/>
        </w:rPr>
        <w:t>) se pot efectua şi de la titlurile de cheltuieli care au fost majorate din Fondul de rezervă bugetară la dispoziţia Guvernului şi din Fondul de intervenţie la dispoziţia Guvernului, cu excepţia sumelor alocate din aceste fonduri.</w:t>
      </w:r>
    </w:p>
    <w:p w14:paraId="4F4FCE44" w14:textId="6086D645"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(11</w:t>
      </w:r>
      <w:r w:rsidR="003B7A67" w:rsidRPr="007605A6">
        <w:rPr>
          <w:rFonts w:ascii="Arial" w:hAnsi="Arial" w:cs="Arial"/>
          <w:lang w:val="ro-RO"/>
        </w:rPr>
        <w:t>) Pentru punerea în aplicare a dispoziţiilor prezentului articol, se autorizează ordonatorii principali de credite să introducă</w:t>
      </w:r>
      <w:r w:rsidR="00784F8D" w:rsidRPr="007605A6">
        <w:rPr>
          <w:rFonts w:ascii="Arial" w:hAnsi="Arial" w:cs="Arial"/>
          <w:lang w:val="ro-RO"/>
        </w:rPr>
        <w:t>, începând cu data intrării în vigoare a prezentei legi,</w:t>
      </w:r>
      <w:r w:rsidR="003B7A67" w:rsidRPr="007605A6">
        <w:rPr>
          <w:rFonts w:ascii="Arial" w:hAnsi="Arial" w:cs="Arial"/>
          <w:lang w:val="ro-RO"/>
        </w:rPr>
        <w:t xml:space="preserve"> pe tot parcursul anului proiecte/investiţii/reforme noi aferente Mecanismului de redresare şi rezilienţă în anexele nr. 3/xx/24, 3/xx/25, 3/xx/27 şi 3/xx/29, după caz.</w:t>
      </w:r>
    </w:p>
    <w:p w14:paraId="43A8EFFA" w14:textId="6A6CC2C7"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(12</w:t>
      </w:r>
      <w:r w:rsidR="003B7A67" w:rsidRPr="007605A6">
        <w:rPr>
          <w:rFonts w:ascii="Arial" w:hAnsi="Arial" w:cs="Arial"/>
          <w:lang w:val="ro-RO"/>
        </w:rPr>
        <w:t>) Ordonatorii principali de credite comunică în termen de 5 zile lucrătoare Ministerului Finanţelor modificările efectuate potrivit prevederilor prezentului articol, concomitent cu transmiterea anexelor, însuşite de ordonatorul principal de credite.</w:t>
      </w:r>
    </w:p>
    <w:p w14:paraId="430B2B87" w14:textId="20CDBEE4"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(13</w:t>
      </w:r>
      <w:r w:rsidR="003B7A67" w:rsidRPr="007605A6">
        <w:rPr>
          <w:rFonts w:ascii="Arial" w:hAnsi="Arial" w:cs="Arial"/>
          <w:lang w:val="ro-RO"/>
        </w:rPr>
        <w:t>) Se autorizează Ministerul Finanţelor să aprobe, la propunerea ordonatorilor principali de credite, repartizarea pe trimestre ca urmare a modificărilor efectuate potrivit prezentului articol.</w:t>
      </w:r>
    </w:p>
    <w:p w14:paraId="1E91AE7D" w14:textId="2165E31D"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lastRenderedPageBreak/>
        <w:t>(14</w:t>
      </w:r>
      <w:r w:rsidR="003B7A67" w:rsidRPr="007605A6">
        <w:rPr>
          <w:rFonts w:ascii="Arial" w:hAnsi="Arial" w:cs="Arial"/>
          <w:lang w:val="ro-RO"/>
        </w:rPr>
        <w:t>) Sumele prevăzute pe total la articolul/alineatul bugetar "Fonduri europene nerambursabile" din cadrul titlului 60 "Proiecte cu finanţare din sumele reprezentând asistenţa financiară nerambursabilă aferentă PNRR" nu pot fi diminuate.</w:t>
      </w:r>
    </w:p>
    <w:p w14:paraId="55DFC015" w14:textId="78E7EB67"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(15</w:t>
      </w:r>
      <w:r w:rsidR="003B7A67" w:rsidRPr="007605A6">
        <w:rPr>
          <w:rFonts w:ascii="Arial" w:hAnsi="Arial" w:cs="Arial"/>
          <w:lang w:val="ro-RO"/>
        </w:rPr>
        <w:t xml:space="preserve">) Fondurile cuprinse în bugetele ordonatorilor de credite, potrivit prevederilor </w:t>
      </w:r>
      <w:r w:rsidRPr="007605A6">
        <w:rPr>
          <w:rFonts w:ascii="Arial" w:hAnsi="Arial" w:cs="Arial"/>
          <w:lang w:val="ro-RO"/>
        </w:rPr>
        <w:t>alin. (1) şi (4</w:t>
      </w:r>
      <w:r w:rsidR="003B7A67" w:rsidRPr="007605A6">
        <w:rPr>
          <w:rFonts w:ascii="Arial" w:hAnsi="Arial" w:cs="Arial"/>
          <w:lang w:val="ro-RO"/>
        </w:rPr>
        <w:t>), sunt destinate exclusiv proiectelor finanţate din fonduri europene aferente Planului naţional de redresare şi rezilienţă al României, nu pot fi utilizate pentru finanţarea cheltuielilor de altă natură, şi nu pot fi cedate la Fondul de rezervă bugetară la dispoziţia Guvernului.</w:t>
      </w:r>
    </w:p>
    <w:p w14:paraId="03D8DB32" w14:textId="441F835A"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(16</w:t>
      </w:r>
      <w:r w:rsidR="003B7A67" w:rsidRPr="007605A6">
        <w:rPr>
          <w:rFonts w:ascii="Arial" w:hAnsi="Arial" w:cs="Arial"/>
          <w:lang w:val="ro-RO"/>
        </w:rPr>
        <w:t>) Prevederile prezentului articol se aplică şi beneficiarilor instituţii publice finanţate parţial sau integral din venituri proprii, cu introducerea corespunzătoare a modificărilor, atât la partea de venituri, cât şi la partea de cheltuieli.</w:t>
      </w:r>
    </w:p>
    <w:p w14:paraId="315DC06B" w14:textId="1530EDA9" w:rsidR="003B7A67" w:rsidRPr="007605A6" w:rsidRDefault="00913F3B" w:rsidP="003B7A67">
      <w:pPr>
        <w:pStyle w:val="Style6"/>
        <w:widowControl/>
        <w:spacing w:line="360" w:lineRule="auto"/>
        <w:ind w:right="141" w:firstLine="851"/>
        <w:rPr>
          <w:rFonts w:ascii="Arial" w:hAnsi="Arial" w:cs="Arial"/>
          <w:lang w:val="ro-RO"/>
        </w:rPr>
      </w:pPr>
      <w:r w:rsidRPr="007605A6">
        <w:rPr>
          <w:rFonts w:ascii="Arial" w:hAnsi="Arial" w:cs="Arial"/>
          <w:lang w:val="ro-RO"/>
        </w:rPr>
        <w:t>(17</w:t>
      </w:r>
      <w:r w:rsidR="003B7A67" w:rsidRPr="007605A6">
        <w:rPr>
          <w:rFonts w:ascii="Arial" w:hAnsi="Arial" w:cs="Arial"/>
          <w:lang w:val="ro-RO"/>
        </w:rPr>
        <w:t xml:space="preserve">) În cazul în care prin acordurile de finanțate încheiate între coordonatorii de reforme și/sau investiții și coordonatorul național, sumele aferente reformelor și/sau investițiilor au fost diminuate, ordonatorii principali de credite cu rol de coordonator de reforme şi/sau investiţii, respectiv ordonatorii principali de credite care au în subordine/coordonare/sub autoritate entităţi responsabile de implementarea componentelor aferente reformelor şi/sau investiţiilor, au obligația revizuirii anexei nr. 3/xx/25, în conformitate cu prevederile acordului de finanțare. </w:t>
      </w:r>
    </w:p>
    <w:p w14:paraId="5903CA4C" w14:textId="420C54DE" w:rsidR="003B7A67" w:rsidRPr="007605A6" w:rsidRDefault="00913F3B" w:rsidP="00717753">
      <w:pPr>
        <w:pStyle w:val="Style6"/>
        <w:widowControl/>
        <w:spacing w:line="360" w:lineRule="auto"/>
        <w:ind w:right="141" w:firstLine="851"/>
        <w:rPr>
          <w:rFonts w:ascii="Arial" w:hAnsi="Arial" w:cs="Arial"/>
          <w:lang w:val="ro-RO"/>
        </w:rPr>
      </w:pPr>
      <w:r w:rsidRPr="007605A6">
        <w:rPr>
          <w:rFonts w:ascii="Arial" w:hAnsi="Arial" w:cs="Arial"/>
          <w:lang w:val="ro-RO"/>
        </w:rPr>
        <w:t>(18</w:t>
      </w:r>
      <w:r w:rsidR="003B7A67" w:rsidRPr="007605A6">
        <w:rPr>
          <w:rFonts w:ascii="Arial" w:hAnsi="Arial" w:cs="Arial"/>
          <w:lang w:val="ro-RO"/>
        </w:rPr>
        <w:t xml:space="preserve">) În aplicarea </w:t>
      </w:r>
      <w:r w:rsidRPr="007605A6">
        <w:rPr>
          <w:rFonts w:ascii="Arial" w:hAnsi="Arial" w:cs="Arial"/>
          <w:lang w:val="ro-RO"/>
        </w:rPr>
        <w:t>alin. (17</w:t>
      </w:r>
      <w:r w:rsidR="003B7A67" w:rsidRPr="007605A6">
        <w:rPr>
          <w:rFonts w:ascii="Arial" w:hAnsi="Arial" w:cs="Arial"/>
          <w:lang w:val="ro-RO"/>
        </w:rPr>
        <w:t>), creditele de angajament și creditele bugetare aprobate în bugetul ordonatorilor principali de credite, care depășesc valoarea prevăzută în acordurile de finanțare încheiate între coordonatorii de reforme și/sau investiții și coordonatorul național nu pot fi utilizate pentru încheierea de angajamente bugetare și efectuarea de plăți și vor face obiectul redistribuirilor/virărilor de credite de angajament și credite bugetare prevăzute de prezentul articol.</w:t>
      </w:r>
    </w:p>
    <w:p w14:paraId="0174A7D8" w14:textId="2765CBB5" w:rsidR="003B7A67" w:rsidRPr="007605A6" w:rsidRDefault="00E37425" w:rsidP="003B7A67">
      <w:pPr>
        <w:pStyle w:val="Style6"/>
        <w:widowControl/>
        <w:spacing w:line="360" w:lineRule="auto"/>
        <w:ind w:right="141" w:firstLine="851"/>
        <w:rPr>
          <w:rFonts w:ascii="Arial" w:eastAsiaTheme="minorHAnsi" w:hAnsi="Arial" w:cs="Arial"/>
          <w:i/>
          <w:iCs/>
          <w:kern w:val="2"/>
          <w:lang w:val="ro-RO"/>
          <w14:ligatures w14:val="standardContextual"/>
        </w:rPr>
      </w:pPr>
      <w:r w:rsidRPr="007605A6">
        <w:rPr>
          <w:rStyle w:val="FontStyle20"/>
          <w:b/>
          <w:bCs/>
          <w:sz w:val="24"/>
          <w:szCs w:val="24"/>
          <w:lang w:val="ro-RO"/>
        </w:rPr>
        <w:t>Art.26</w:t>
      </w:r>
      <w:r w:rsidR="003B7A67" w:rsidRPr="007605A6">
        <w:rPr>
          <w:rStyle w:val="FontStyle20"/>
          <w:b/>
          <w:bCs/>
          <w:sz w:val="24"/>
          <w:szCs w:val="24"/>
          <w:lang w:val="ro-RO"/>
        </w:rPr>
        <w:t>.</w:t>
      </w:r>
      <w:r w:rsidR="003B7A67" w:rsidRPr="007605A6">
        <w:rPr>
          <w:rStyle w:val="FontStyle20"/>
          <w:sz w:val="24"/>
          <w:szCs w:val="24"/>
          <w:lang w:val="ro-RO" w:eastAsia="ro-RO"/>
        </w:rPr>
        <w:t xml:space="preserve"> </w:t>
      </w:r>
      <w:r w:rsidR="003B7A67" w:rsidRPr="007605A6">
        <w:rPr>
          <w:rFonts w:ascii="Arial" w:hAnsi="Arial" w:cs="Arial"/>
          <w:lang w:val="ro-RO"/>
        </w:rPr>
        <w:t xml:space="preserve">– </w:t>
      </w:r>
      <w:r w:rsidR="003B7A67" w:rsidRPr="007605A6">
        <w:rPr>
          <w:rFonts w:ascii="Arial" w:eastAsiaTheme="minorHAnsi" w:hAnsi="Arial" w:cs="Arial"/>
          <w:kern w:val="2"/>
          <w:lang w:val="ro-RO"/>
          <w14:ligatures w14:val="standardContextual"/>
        </w:rPr>
        <w:t>Se autorizează ordonatorii principali de credite ai bugetului de stat să efectueze virări de credite de angajament și credite bugetare între articolele și alineatele din cadrul titlului 56</w:t>
      </w:r>
      <w:r w:rsidR="003B7A67" w:rsidRPr="007605A6">
        <w:rPr>
          <w:rFonts w:ascii="Arial" w:eastAsiaTheme="minorHAnsi" w:hAnsi="Arial" w:cs="Arial"/>
          <w:iCs/>
          <w:kern w:val="2"/>
          <w:lang w:val="ro-RO"/>
          <w14:ligatures w14:val="standardContextual"/>
        </w:rPr>
        <w:t xml:space="preserve"> "Proiecte cu finanțare din fonduri externe nerambursabile (FEN) postaderare", </w:t>
      </w:r>
      <w:r w:rsidR="003B7A67" w:rsidRPr="007605A6">
        <w:rPr>
          <w:rFonts w:ascii="Arial" w:eastAsiaTheme="minorHAnsi" w:hAnsi="Arial" w:cs="Arial"/>
          <w:kern w:val="2"/>
          <w:lang w:val="ro-RO"/>
          <w14:ligatures w14:val="standardContextual"/>
        </w:rPr>
        <w:t xml:space="preserve">pentru asigurarea cheltuielilor din cadrul programelor/proiectelor aferente </w:t>
      </w:r>
      <w:r w:rsidR="003B7A67" w:rsidRPr="007605A6">
        <w:rPr>
          <w:rFonts w:ascii="Arial" w:eastAsiaTheme="minorHAnsi" w:hAnsi="Arial" w:cs="Arial"/>
          <w:kern w:val="2"/>
          <w:lang w:val="ro-RO"/>
          <w14:ligatures w14:val="standardContextual"/>
        </w:rPr>
        <w:lastRenderedPageBreak/>
        <w:t>perioadei de programare a Uniunii Europene 2021 – 2027”</w:t>
      </w:r>
      <w:r w:rsidR="00E55446" w:rsidRPr="007605A6">
        <w:rPr>
          <w:rFonts w:ascii="Arial" w:eastAsiaTheme="minorHAnsi" w:hAnsi="Arial" w:cs="Arial"/>
          <w:kern w:val="2"/>
          <w:lang w:val="ro-RO"/>
          <w14:ligatures w14:val="standardContextual"/>
        </w:rPr>
        <w:t>, fără afectarea nivelului total al cheltuielilor aferente finanțării externe nerambursabile</w:t>
      </w:r>
      <w:r w:rsidR="003B7A67" w:rsidRPr="007605A6">
        <w:rPr>
          <w:rFonts w:ascii="Arial" w:eastAsiaTheme="minorHAnsi" w:hAnsi="Arial" w:cs="Arial"/>
          <w:i/>
          <w:iCs/>
          <w:kern w:val="2"/>
          <w:lang w:val="ro-RO"/>
          <w14:ligatures w14:val="standardContextual"/>
        </w:rPr>
        <w:t xml:space="preserve">. </w:t>
      </w:r>
    </w:p>
    <w:p w14:paraId="68579200" w14:textId="454FBB8C" w:rsidR="000B46E4" w:rsidRPr="007605A6" w:rsidRDefault="00E37425" w:rsidP="003B7A67">
      <w:pPr>
        <w:pStyle w:val="Style6"/>
        <w:widowControl/>
        <w:spacing w:line="360" w:lineRule="auto"/>
        <w:ind w:right="141" w:firstLine="851"/>
        <w:rPr>
          <w:rFonts w:ascii="Arial" w:eastAsiaTheme="minorHAnsi" w:hAnsi="Arial" w:cs="Arial"/>
          <w:kern w:val="2"/>
          <w:lang w:val="ro-RO"/>
          <w14:ligatures w14:val="standardContextual"/>
        </w:rPr>
      </w:pPr>
      <w:r w:rsidRPr="007605A6">
        <w:rPr>
          <w:rStyle w:val="FontStyle20"/>
          <w:b/>
          <w:bCs/>
          <w:sz w:val="24"/>
          <w:szCs w:val="24"/>
          <w:lang w:val="ro-RO"/>
        </w:rPr>
        <w:t>Art.27</w:t>
      </w:r>
      <w:r w:rsidR="003B7A67" w:rsidRPr="007605A6">
        <w:rPr>
          <w:rStyle w:val="FontStyle20"/>
          <w:b/>
          <w:bCs/>
          <w:sz w:val="24"/>
          <w:szCs w:val="24"/>
          <w:lang w:val="ro-RO"/>
        </w:rPr>
        <w:t>.</w:t>
      </w:r>
      <w:r w:rsidR="003B7A67" w:rsidRPr="007605A6">
        <w:rPr>
          <w:rStyle w:val="FontStyle20"/>
          <w:sz w:val="24"/>
          <w:szCs w:val="24"/>
          <w:lang w:val="ro-RO" w:eastAsia="ro-RO"/>
        </w:rPr>
        <w:t xml:space="preserve"> </w:t>
      </w:r>
      <w:r w:rsidR="003B7A67" w:rsidRPr="007605A6">
        <w:rPr>
          <w:rFonts w:ascii="Arial" w:hAnsi="Arial" w:cs="Arial"/>
          <w:lang w:val="ro-RO"/>
        </w:rPr>
        <w:t xml:space="preserve">– </w:t>
      </w:r>
      <w:r w:rsidR="003B7A67" w:rsidRPr="007605A6">
        <w:rPr>
          <w:rFonts w:ascii="Arial" w:eastAsiaTheme="minorHAnsi" w:hAnsi="Arial" w:cs="Arial"/>
          <w:kern w:val="2"/>
          <w:lang w:val="ro-RO"/>
          <w14:ligatures w14:val="standardContextual"/>
        </w:rPr>
        <w:t>Se autorizează ordonatorul principal de credite cu rol de autoritate de certificare pentru bugetul Ministerului Finanțelor – Acțiuni Generale să efectueze virări de credite de angajament și credite bugetare de la</w:t>
      </w:r>
      <w:r w:rsidR="003B7A67" w:rsidRPr="007605A6">
        <w:rPr>
          <w:rFonts w:ascii="Arial" w:eastAsiaTheme="minorHAnsi" w:hAnsi="Arial" w:cs="Arial"/>
          <w:i/>
          <w:iCs/>
          <w:kern w:val="2"/>
          <w:lang w:val="ro-RO"/>
          <w14:ligatures w14:val="standardContextual"/>
        </w:rPr>
        <w:t xml:space="preserve"> </w:t>
      </w:r>
      <w:r w:rsidR="003B7A67" w:rsidRPr="007605A6">
        <w:rPr>
          <w:rFonts w:ascii="Arial" w:eastAsiaTheme="minorHAnsi" w:hAnsi="Arial" w:cs="Arial"/>
          <w:kern w:val="2"/>
          <w:lang w:val="ro-RO"/>
          <w14:ligatures w14:val="standardContextual"/>
        </w:rPr>
        <w:t>titlul 56</w:t>
      </w:r>
      <w:r w:rsidR="003B7A67" w:rsidRPr="007605A6">
        <w:rPr>
          <w:rFonts w:ascii="Arial" w:eastAsiaTheme="minorHAnsi" w:hAnsi="Arial" w:cs="Arial"/>
          <w:iCs/>
          <w:kern w:val="2"/>
          <w:lang w:val="ro-RO"/>
          <w14:ligatures w14:val="standardContextual"/>
        </w:rPr>
        <w:t xml:space="preserve"> "Proiecte cu finanțare din fonduri externe nerambursabile (FEN) postaderare" </w:t>
      </w:r>
      <w:r w:rsidR="003B7A67" w:rsidRPr="007605A6">
        <w:rPr>
          <w:rFonts w:ascii="Arial" w:eastAsiaTheme="minorHAnsi" w:hAnsi="Arial" w:cs="Arial"/>
          <w:kern w:val="2"/>
          <w:lang w:val="ro-RO"/>
          <w14:ligatures w14:val="standardContextual"/>
        </w:rPr>
        <w:t>aferente programelor/proiectelor din cadrul perioadei de programare a Uniunii Europene 2021 – 2027</w:t>
      </w:r>
      <w:r w:rsidR="003B7A67" w:rsidRPr="007605A6">
        <w:rPr>
          <w:rFonts w:ascii="Arial" w:eastAsiaTheme="minorHAnsi" w:hAnsi="Arial" w:cs="Arial"/>
          <w:iCs/>
          <w:kern w:val="2"/>
          <w:lang w:val="ro-RO"/>
          <w14:ligatures w14:val="standardContextual"/>
        </w:rPr>
        <w:t xml:space="preserve"> </w:t>
      </w:r>
      <w:r w:rsidR="003B7A67" w:rsidRPr="007605A6">
        <w:rPr>
          <w:rFonts w:ascii="Arial" w:eastAsiaTheme="minorHAnsi" w:hAnsi="Arial" w:cs="Arial"/>
          <w:kern w:val="2"/>
          <w:lang w:val="ro-RO"/>
          <w14:ligatures w14:val="standardContextual"/>
        </w:rPr>
        <w:t>la titlul 58</w:t>
      </w:r>
      <w:r w:rsidR="003B7A67" w:rsidRPr="007605A6">
        <w:rPr>
          <w:rFonts w:ascii="Arial" w:eastAsiaTheme="minorHAnsi" w:hAnsi="Arial" w:cs="Arial"/>
          <w:iCs/>
          <w:kern w:val="2"/>
          <w:lang w:val="ro-RO"/>
          <w14:ligatures w14:val="standardContextual"/>
        </w:rPr>
        <w:t xml:space="preserve"> "Proiecte cu finanțare din fonduri externe nerambursabile aferente cadrului financiar 2014 - 2020</w:t>
      </w:r>
      <w:r w:rsidR="00D55351" w:rsidRPr="007605A6">
        <w:rPr>
          <w:rFonts w:ascii="Arial" w:hAnsi="Arial" w:cs="Arial"/>
          <w:lang w:val="ro-RO"/>
        </w:rPr>
        <w:t xml:space="preserve"> și din Fondul de modernizare</w:t>
      </w:r>
      <w:r w:rsidR="003B7A67" w:rsidRPr="007605A6">
        <w:rPr>
          <w:rFonts w:ascii="Arial" w:eastAsiaTheme="minorHAnsi" w:hAnsi="Arial" w:cs="Arial"/>
          <w:iCs/>
          <w:kern w:val="2"/>
          <w:lang w:val="ro-RO"/>
          <w14:ligatures w14:val="standardContextual"/>
        </w:rPr>
        <w:t xml:space="preserve">", </w:t>
      </w:r>
      <w:r w:rsidR="003B7A67" w:rsidRPr="007605A6">
        <w:rPr>
          <w:rFonts w:ascii="Arial" w:eastAsiaTheme="minorHAnsi" w:hAnsi="Arial" w:cs="Arial"/>
          <w:kern w:val="2"/>
          <w:lang w:val="ro-RO"/>
          <w14:ligatures w14:val="standardContextual"/>
        </w:rPr>
        <w:t>pentru asigurarea prefinanțării și/sau continuării finanțării programelor/proiectelor în cazul indisponibilității  temporare a fondurilor europene, precum și în cazul depășirii sumelor alocate în euro la nivel de program operațional, pentru proiectele din perioada de programare 2014-2020”.</w:t>
      </w:r>
    </w:p>
    <w:p w14:paraId="0E1BDA10" w14:textId="255607B2" w:rsidR="00E47F3B" w:rsidRPr="007605A6" w:rsidRDefault="001828C9" w:rsidP="00E47F3B">
      <w:pPr>
        <w:pStyle w:val="Style6"/>
        <w:widowControl/>
        <w:spacing w:line="360" w:lineRule="auto"/>
        <w:ind w:right="141" w:firstLine="851"/>
        <w:rPr>
          <w:rFonts w:ascii="Arial" w:eastAsiaTheme="minorHAnsi" w:hAnsi="Arial" w:cs="Arial"/>
          <w:kern w:val="2"/>
          <w:lang w:val="ro-RO"/>
          <w14:ligatures w14:val="standardContextual"/>
        </w:rPr>
      </w:pPr>
      <w:r w:rsidRPr="007605A6">
        <w:rPr>
          <w:rFonts w:ascii="Arial" w:eastAsia="SimSun" w:hAnsi="Arial" w:cs="Arial"/>
          <w:b/>
          <w:lang w:val="ro-RO"/>
        </w:rPr>
        <w:t xml:space="preserve"> </w:t>
      </w:r>
      <w:r w:rsidR="00E37425" w:rsidRPr="007605A6">
        <w:rPr>
          <w:rStyle w:val="FontStyle20"/>
          <w:b/>
          <w:bCs/>
          <w:sz w:val="24"/>
          <w:szCs w:val="24"/>
          <w:lang w:val="ro-RO"/>
        </w:rPr>
        <w:t>Art.28</w:t>
      </w:r>
      <w:r w:rsidR="006B7FF6" w:rsidRPr="007605A6">
        <w:rPr>
          <w:rStyle w:val="FontStyle20"/>
          <w:b/>
          <w:bCs/>
          <w:sz w:val="24"/>
          <w:szCs w:val="24"/>
          <w:lang w:val="ro-RO"/>
        </w:rPr>
        <w:t>.</w:t>
      </w:r>
      <w:r w:rsidR="00E47F3B" w:rsidRPr="007605A6">
        <w:rPr>
          <w:rFonts w:ascii="Arial" w:eastAsiaTheme="minorHAnsi" w:hAnsi="Arial" w:cs="Arial"/>
          <w:kern w:val="2"/>
          <w:lang w:val="ro-RO"/>
          <w14:ligatures w14:val="standardContextual"/>
        </w:rPr>
        <w:t xml:space="preserve">- (1) Ministerul Dezvoltării, Lucrărilor Publice și Administrației, în calitate de autoritate de management/autoritatea națională a programelor privind cooperarea teritorială europeană, conform </w:t>
      </w:r>
      <w:r w:rsidR="009151CC">
        <w:rPr>
          <w:rFonts w:ascii="Arial" w:eastAsiaTheme="minorHAnsi" w:hAnsi="Arial" w:cs="Arial"/>
          <w:kern w:val="2"/>
          <w:lang w:val="ro-RO"/>
          <w14:ligatures w14:val="standardContextual"/>
        </w:rPr>
        <w:t xml:space="preserve">dispozițiilor </w:t>
      </w:r>
      <w:r w:rsidR="00E47F3B" w:rsidRPr="007605A6">
        <w:rPr>
          <w:rFonts w:ascii="Arial" w:eastAsiaTheme="minorHAnsi" w:hAnsi="Arial" w:cs="Arial"/>
          <w:kern w:val="2"/>
          <w:lang w:val="ro-RO"/>
          <w14:ligatures w14:val="standardContextual"/>
        </w:rPr>
        <w:t>Legii nr. 231/2022, cu modificările și completările ulterioare, se autorizează să diminueze creditele de angajament angajate aferente anului curent ca urmare a diminuării angajamentelor legale încheiate în anii anteriori cu sumele rezultate din dezangararea fondurilor la nivelul proiectelor, conform contractelor în vigoare, în vederea contractării fondurilor rămase neutilizate, cu încadrarea în nivelul total al fondurilor alocate la nivel de program.</w:t>
      </w:r>
    </w:p>
    <w:p w14:paraId="4A03FA76" w14:textId="1C6A452A" w:rsidR="001828C9" w:rsidRPr="007605A6" w:rsidRDefault="00E47F3B" w:rsidP="005F1855">
      <w:pPr>
        <w:pStyle w:val="Style6"/>
        <w:widowControl/>
        <w:spacing w:line="360" w:lineRule="auto"/>
        <w:ind w:right="141" w:firstLine="851"/>
        <w:rPr>
          <w:rFonts w:ascii="Arial" w:eastAsiaTheme="minorHAnsi" w:hAnsi="Arial" w:cs="Arial"/>
          <w:kern w:val="2"/>
          <w:lang w:val="ro-RO"/>
          <w14:ligatures w14:val="standardContextual"/>
        </w:rPr>
      </w:pPr>
      <w:r w:rsidRPr="007605A6">
        <w:rPr>
          <w:rFonts w:ascii="Arial" w:eastAsiaTheme="minorHAnsi" w:hAnsi="Arial" w:cs="Arial"/>
          <w:kern w:val="2"/>
          <w:lang w:val="ro-RO"/>
          <w14:ligatures w14:val="standardContextual"/>
        </w:rPr>
        <w:t>(2) Ministerul Dezvoltării, Lucrărilor Publice și Administrației, în vederea punerii în aplicare a prevederilor alin. (1), se autorizează să modifice creditele de angajament angajate aferente anilor anteriori, în anul curent, precum și estimările pe anii următori, cu încadrarea în nivelul total.</w:t>
      </w:r>
    </w:p>
    <w:p w14:paraId="14D9949E" w14:textId="74176688" w:rsidR="003B7A67" w:rsidRPr="007605A6" w:rsidRDefault="003B7A67" w:rsidP="003B7A67">
      <w:pPr>
        <w:pStyle w:val="Style6"/>
        <w:widowControl/>
        <w:spacing w:line="360" w:lineRule="auto"/>
        <w:ind w:right="141" w:firstLine="851"/>
        <w:rPr>
          <w:rStyle w:val="FontStyle20"/>
          <w:sz w:val="24"/>
          <w:szCs w:val="24"/>
          <w:lang w:val="ro-RO" w:eastAsia="ro-RO"/>
        </w:rPr>
      </w:pPr>
      <w:r w:rsidRPr="007605A6">
        <w:rPr>
          <w:rFonts w:ascii="Arial" w:hAnsi="Arial" w:cs="Arial"/>
          <w:b/>
          <w:lang w:val="ro-RO"/>
        </w:rPr>
        <w:t>Art.</w:t>
      </w:r>
      <w:r w:rsidR="00E37425" w:rsidRPr="007605A6">
        <w:rPr>
          <w:rFonts w:ascii="Arial" w:hAnsi="Arial" w:cs="Arial"/>
          <w:b/>
          <w:lang w:val="ro-RO"/>
        </w:rPr>
        <w:t>29</w:t>
      </w:r>
      <w:r w:rsidRPr="007605A6">
        <w:rPr>
          <w:rFonts w:ascii="Arial" w:hAnsi="Arial" w:cs="Arial"/>
          <w:b/>
          <w:lang w:val="ro-RO"/>
        </w:rPr>
        <w:t>.</w:t>
      </w:r>
      <w:r w:rsidR="001C4D8D">
        <w:rPr>
          <w:rFonts w:ascii="Arial" w:hAnsi="Arial" w:cs="Arial"/>
          <w:lang w:val="ro-RO"/>
        </w:rPr>
        <w:t xml:space="preserve"> </w:t>
      </w:r>
      <w:r w:rsidRPr="007605A6">
        <w:rPr>
          <w:rStyle w:val="FontStyle20"/>
          <w:sz w:val="24"/>
          <w:szCs w:val="24"/>
          <w:lang w:val="ro-RO" w:eastAsia="ro-RO"/>
        </w:rPr>
        <w:t xml:space="preserve">Se interzice ordonatorilor principali de credite ai bugetului de stat să efectueze virări de credite de angajament și credite bugetare de la titlul 61 „Proiecte cu finanțare din sumele aferente componentei de împrumut a PNRR” la celelalte titluri de cheltuieli din cadrul aceluiași capitol sau la alte capitole bugetare, cu excepția virărilor de credite de angajament și credite bugetare care pot fi efectuate pe tot parcursul anului de </w:t>
      </w:r>
      <w:r w:rsidRPr="007605A6">
        <w:rPr>
          <w:rStyle w:val="FontStyle20"/>
          <w:sz w:val="24"/>
          <w:szCs w:val="24"/>
          <w:lang w:val="ro-RO" w:eastAsia="ro-RO"/>
        </w:rPr>
        <w:lastRenderedPageBreak/>
        <w:t>la titlul 61 „Proiecte cu finanțare din sumele aferente componentei de împrumut a PNRR” la:</w:t>
      </w:r>
    </w:p>
    <w:p w14:paraId="474B8760" w14:textId="26E0E7C4" w:rsidR="003B7A67" w:rsidRPr="007605A6" w:rsidRDefault="003B7A67" w:rsidP="003B7A6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a) titlul 56 „Proiecte cu finanțare din fonduri externe nerambursabile (FEN) postaderare”</w:t>
      </w:r>
      <w:r w:rsidR="005F1855" w:rsidRPr="007605A6">
        <w:rPr>
          <w:rStyle w:val="FontStyle20"/>
          <w:sz w:val="24"/>
          <w:szCs w:val="24"/>
          <w:lang w:val="ro-RO" w:eastAsia="ro-RO"/>
        </w:rPr>
        <w:t>;</w:t>
      </w:r>
    </w:p>
    <w:p w14:paraId="4FC91EDD" w14:textId="1FB39438" w:rsidR="003B7A67" w:rsidRPr="007605A6" w:rsidRDefault="003B7A67" w:rsidP="00E55446">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b) titlul 58 „Proiecte cu finanțare din fonduri externe nerambursabile aferente cadrului financiar 2014—2020</w:t>
      </w:r>
      <w:r w:rsidR="00742C65" w:rsidRPr="007605A6">
        <w:rPr>
          <w:rFonts w:ascii="Arial" w:hAnsi="Arial" w:cs="Arial"/>
          <w:lang w:val="ro-RO"/>
        </w:rPr>
        <w:t xml:space="preserve"> și din Fondul de modernizare</w:t>
      </w:r>
      <w:r w:rsidRPr="007605A6">
        <w:rPr>
          <w:rStyle w:val="FontStyle20"/>
          <w:sz w:val="24"/>
          <w:szCs w:val="24"/>
          <w:lang w:val="ro-RO" w:eastAsia="ro-RO"/>
        </w:rPr>
        <w:t>” în vederea asigurării cheltuielilor aferente finalizării</w:t>
      </w:r>
      <w:r w:rsidR="006B7FF6" w:rsidRPr="007605A6">
        <w:rPr>
          <w:rStyle w:val="FontStyle20"/>
          <w:sz w:val="24"/>
          <w:szCs w:val="24"/>
          <w:lang w:val="ro-RO" w:eastAsia="ro-RO"/>
        </w:rPr>
        <w:t xml:space="preserve"> proiectelor prevăzute la art. 12</w:t>
      </w:r>
      <w:r w:rsidR="005F1855" w:rsidRPr="007605A6">
        <w:rPr>
          <w:rStyle w:val="FontStyle20"/>
          <w:sz w:val="24"/>
          <w:szCs w:val="24"/>
          <w:lang w:val="ro-RO" w:eastAsia="ro-RO"/>
        </w:rPr>
        <w:t>;</w:t>
      </w:r>
    </w:p>
    <w:p w14:paraId="642F1121" w14:textId="77777777" w:rsidR="003B7A67" w:rsidRPr="007605A6" w:rsidRDefault="003B7A67" w:rsidP="003B7A6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c) titlul 51 „Transferuri între unități ale administrației publice”, în vederea asigurării sumelor reprezentând contribuția proprie și/sau cofinanțarea națională, aferentă proiectelor finanțate din fonduri externe nerambursabile ale instituțiilor publice finanțate din venituri proprii și subvenții de la bugetul de stat, precum și ale instituțiilor de învățământ superior militar, de informații, de ordine publică și de securitate națională finanțate integral din venituri proprii;</w:t>
      </w:r>
    </w:p>
    <w:p w14:paraId="1680BA53" w14:textId="45BC4EFD" w:rsidR="003B7A67" w:rsidRPr="007605A6" w:rsidRDefault="003B7A67" w:rsidP="003B7A6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d) titlul 60 „Proiecte cu finanțare din sumele reprezentând asistența financiară nerambursabilă aferentă PNRR”.</w:t>
      </w:r>
    </w:p>
    <w:p w14:paraId="5C423525" w14:textId="1F180CBB" w:rsidR="00596787" w:rsidRPr="007605A6" w:rsidRDefault="00596787" w:rsidP="00176F53">
      <w:pPr>
        <w:spacing w:after="240" w:line="240" w:lineRule="auto"/>
        <w:ind w:right="284"/>
        <w:rPr>
          <w:rStyle w:val="FontStyle20"/>
          <w:sz w:val="24"/>
          <w:szCs w:val="24"/>
          <w:lang w:eastAsia="ro-RO"/>
        </w:rPr>
      </w:pPr>
    </w:p>
    <w:p w14:paraId="26A24093" w14:textId="07F54903" w:rsidR="004D0AC9" w:rsidRPr="007605A6" w:rsidRDefault="002A1289" w:rsidP="0080392B">
      <w:pPr>
        <w:pStyle w:val="Style6"/>
        <w:widowControl/>
        <w:tabs>
          <w:tab w:val="left" w:pos="5625"/>
        </w:tabs>
        <w:spacing w:line="360" w:lineRule="auto"/>
        <w:ind w:right="141" w:firstLine="0"/>
        <w:rPr>
          <w:rStyle w:val="FontStyle20"/>
          <w:b/>
          <w:bCs/>
          <w:sz w:val="24"/>
          <w:szCs w:val="24"/>
          <w:lang w:val="ro-RO"/>
        </w:rPr>
      </w:pPr>
      <w:r w:rsidRPr="007605A6">
        <w:rPr>
          <w:rStyle w:val="FontStyle20"/>
          <w:b/>
          <w:bCs/>
          <w:sz w:val="24"/>
          <w:szCs w:val="24"/>
          <w:lang w:val="ro-RO"/>
        </w:rPr>
        <w:tab/>
        <w:t xml:space="preserve"> </w:t>
      </w:r>
    </w:p>
    <w:p w14:paraId="5CDD5A47" w14:textId="323B89CB" w:rsidR="00AC4D1F" w:rsidRPr="007605A6" w:rsidRDefault="006B7FF6" w:rsidP="0080392B">
      <w:pPr>
        <w:pStyle w:val="Style14"/>
        <w:widowControl/>
        <w:spacing w:line="413" w:lineRule="exact"/>
        <w:ind w:right="141" w:firstLine="731"/>
        <w:jc w:val="center"/>
        <w:rPr>
          <w:rFonts w:cs="Arial"/>
          <w:i/>
          <w:iCs/>
          <w:lang w:val="ro-RO" w:eastAsia="ro-RO"/>
        </w:rPr>
      </w:pPr>
      <w:r w:rsidRPr="007605A6">
        <w:rPr>
          <w:rStyle w:val="FontStyle16"/>
          <w:sz w:val="24"/>
          <w:szCs w:val="24"/>
          <w:lang w:val="ro-RO" w:eastAsia="ro-RO"/>
        </w:rPr>
        <w:t>SECŢIUNEA a 7</w:t>
      </w:r>
      <w:r w:rsidR="00061794" w:rsidRPr="007605A6">
        <w:rPr>
          <w:rStyle w:val="FontStyle16"/>
          <w:sz w:val="24"/>
          <w:szCs w:val="24"/>
          <w:lang w:val="ro-RO" w:eastAsia="ro-RO"/>
        </w:rPr>
        <w:t>-a</w:t>
      </w:r>
    </w:p>
    <w:p w14:paraId="32DD4DFB" w14:textId="77777777" w:rsidR="00AC4D1F" w:rsidRPr="007605A6" w:rsidRDefault="00061794">
      <w:pPr>
        <w:pStyle w:val="Style10"/>
        <w:widowControl/>
        <w:spacing w:line="413" w:lineRule="exact"/>
        <w:ind w:right="141" w:firstLine="731"/>
        <w:rPr>
          <w:rStyle w:val="FontStyle17"/>
          <w:sz w:val="24"/>
          <w:szCs w:val="24"/>
          <w:lang w:val="ro-RO" w:eastAsia="ro-RO"/>
        </w:rPr>
      </w:pPr>
      <w:r w:rsidRPr="007605A6">
        <w:rPr>
          <w:rStyle w:val="FontStyle17"/>
          <w:sz w:val="24"/>
          <w:szCs w:val="24"/>
          <w:lang w:val="ro-RO" w:eastAsia="ro-RO"/>
        </w:rPr>
        <w:t xml:space="preserve">Dispoziții referitoare la proiecte cu finanțare din fonduri rambursabile </w:t>
      </w:r>
    </w:p>
    <w:p w14:paraId="6F055725" w14:textId="70AC2522" w:rsidR="00AC4D1F" w:rsidRPr="007605A6" w:rsidRDefault="00D41BCF">
      <w:pPr>
        <w:pStyle w:val="Style10"/>
        <w:widowControl/>
        <w:spacing w:line="413" w:lineRule="exact"/>
        <w:ind w:right="141" w:firstLine="731"/>
        <w:rPr>
          <w:rStyle w:val="FontStyle17"/>
          <w:sz w:val="24"/>
          <w:szCs w:val="24"/>
          <w:lang w:val="ro-RO" w:eastAsia="ro-RO"/>
        </w:rPr>
      </w:pPr>
      <w:r w:rsidRPr="007605A6">
        <w:rPr>
          <w:rStyle w:val="FontStyle17"/>
          <w:sz w:val="24"/>
          <w:szCs w:val="24"/>
          <w:lang w:val="ro-RO" w:eastAsia="ro-RO"/>
        </w:rPr>
        <w:t>pe anul 2025</w:t>
      </w:r>
    </w:p>
    <w:p w14:paraId="33F69C09" w14:textId="6A663E75" w:rsidR="00AC4D1F" w:rsidRPr="007605A6" w:rsidRDefault="00AC4D1F">
      <w:pPr>
        <w:pStyle w:val="Style6"/>
        <w:widowControl/>
        <w:spacing w:line="360" w:lineRule="auto"/>
        <w:ind w:right="141" w:firstLine="851"/>
        <w:rPr>
          <w:rStyle w:val="FontStyle20"/>
          <w:sz w:val="24"/>
          <w:szCs w:val="24"/>
          <w:lang w:val="ro-RO" w:eastAsia="ro-RO"/>
        </w:rPr>
      </w:pPr>
    </w:p>
    <w:p w14:paraId="6F770497" w14:textId="77777777" w:rsidR="00717753" w:rsidRPr="007605A6" w:rsidRDefault="00717753">
      <w:pPr>
        <w:pStyle w:val="Style6"/>
        <w:widowControl/>
        <w:spacing w:line="360" w:lineRule="auto"/>
        <w:ind w:right="141" w:firstLine="851"/>
        <w:rPr>
          <w:rStyle w:val="FontStyle20"/>
          <w:sz w:val="24"/>
          <w:szCs w:val="24"/>
          <w:lang w:val="ro-RO" w:eastAsia="ro-RO"/>
        </w:rPr>
      </w:pPr>
    </w:p>
    <w:p w14:paraId="6E22867B" w14:textId="58368005" w:rsidR="001B7E37" w:rsidRPr="007605A6" w:rsidRDefault="00E37425" w:rsidP="001B7E37">
      <w:pPr>
        <w:pStyle w:val="Style6"/>
        <w:widowControl/>
        <w:spacing w:line="360" w:lineRule="auto"/>
        <w:ind w:right="141" w:firstLine="851"/>
        <w:rPr>
          <w:rStyle w:val="FontStyle20"/>
          <w:sz w:val="24"/>
          <w:szCs w:val="24"/>
          <w:lang w:val="ro-RO" w:eastAsia="ro-RO"/>
        </w:rPr>
      </w:pPr>
      <w:r w:rsidRPr="007605A6">
        <w:rPr>
          <w:rStyle w:val="FontStyle20"/>
          <w:b/>
          <w:bCs/>
          <w:sz w:val="24"/>
          <w:szCs w:val="24"/>
          <w:lang w:val="ro-RO"/>
        </w:rPr>
        <w:t>Art.30</w:t>
      </w:r>
      <w:r w:rsidR="00061794" w:rsidRPr="007605A6">
        <w:rPr>
          <w:rStyle w:val="FontStyle20"/>
          <w:b/>
          <w:bCs/>
          <w:sz w:val="24"/>
          <w:szCs w:val="24"/>
          <w:lang w:val="ro-RO"/>
        </w:rPr>
        <w:t>.</w:t>
      </w:r>
      <w:r w:rsidR="00061794" w:rsidRPr="007605A6">
        <w:rPr>
          <w:rStyle w:val="FontStyle20"/>
          <w:sz w:val="24"/>
          <w:szCs w:val="24"/>
          <w:lang w:val="ro-RO" w:eastAsia="ro-RO"/>
        </w:rPr>
        <w:t xml:space="preserve"> </w:t>
      </w:r>
      <w:r w:rsidR="00061794" w:rsidRPr="007605A6">
        <w:rPr>
          <w:rFonts w:ascii="Arial" w:hAnsi="Arial" w:cs="Arial"/>
          <w:lang w:val="ro-RO"/>
        </w:rPr>
        <w:t>–</w:t>
      </w:r>
      <w:r w:rsidR="00D41BCF" w:rsidRPr="007605A6">
        <w:rPr>
          <w:rStyle w:val="FontStyle20"/>
          <w:sz w:val="24"/>
          <w:szCs w:val="24"/>
          <w:lang w:val="ro-RO" w:eastAsia="ro-RO"/>
        </w:rPr>
        <w:t xml:space="preserve">  </w:t>
      </w:r>
      <w:r w:rsidR="002E06A2" w:rsidRPr="007605A6">
        <w:rPr>
          <w:rStyle w:val="FontStyle20"/>
          <w:sz w:val="24"/>
          <w:szCs w:val="24"/>
          <w:lang w:val="ro-RO" w:eastAsia="ro-RO"/>
        </w:rPr>
        <w:t>(1)  În anul 2025, începând cu data intrării în vigoare a prezentei legi</w:t>
      </w:r>
      <w:r w:rsidR="001B7E37" w:rsidRPr="007605A6">
        <w:rPr>
          <w:rStyle w:val="FontStyle20"/>
          <w:sz w:val="24"/>
          <w:szCs w:val="24"/>
          <w:lang w:val="ro-RO" w:eastAsia="ro-RO"/>
        </w:rPr>
        <w:t xml:space="preserve">, cheltuielile echivalente sumelor rămase de utilizat și de tras din împrumuturile preluate spre administrare de Ministerul Finanțelor și sumelor aferente contribuției Guvernului României la finanțarea proiectelor din fonduri rambursabile sunt cuprinse cumulat în </w:t>
      </w:r>
      <w:r w:rsidR="001B7E37" w:rsidRPr="007605A6">
        <w:rPr>
          <w:rStyle w:val="FontStyle20"/>
          <w:sz w:val="24"/>
          <w:szCs w:val="24"/>
          <w:lang w:val="ro-RO" w:eastAsia="ro-RO"/>
        </w:rPr>
        <w:lastRenderedPageBreak/>
        <w:t>bugetele ordonatorilor principali de credite, în cadrul sumelor alocate cu această destinație de la bugetul de stat, potrivit prevederilor art. 19 alin. (1) din Ordonanța de urgență a Guvernului nr. 157/2008 pentru reglementarea unor măsuri privind datoria publică în scopul aplicării art. 14 din Ordonanța de urgență a Guvernului nr. 64/2007 privind datoria publică, aprobată prin Legea nr. 89/2009. Aceeași încadrare se aplică și pentru cheltuielile în cadrul împrumuturilor contractate și administrate de Ministerul Finanțelor potrivit prevederilor Ordonanței de urgență a Guvernului nr. 64/2007</w:t>
      </w:r>
      <w:r w:rsidR="00F059A2" w:rsidRPr="007605A6">
        <w:rPr>
          <w:rStyle w:val="FontStyle20"/>
          <w:sz w:val="24"/>
          <w:szCs w:val="24"/>
          <w:lang w:val="ro-RO" w:eastAsia="ro-RO"/>
        </w:rPr>
        <w:t xml:space="preserve"> privind datoria publică</w:t>
      </w:r>
      <w:r w:rsidR="001B7E37" w:rsidRPr="007605A6">
        <w:rPr>
          <w:rStyle w:val="FontStyle20"/>
          <w:sz w:val="24"/>
          <w:szCs w:val="24"/>
          <w:lang w:val="ro-RO" w:eastAsia="ro-RO"/>
        </w:rPr>
        <w:t>, aprobată cu modificări și completări prin Legea nr. 109/2008, cu modificările și completările ulterioare, altele decât împrumutul contractat de la Comisia Europeană în cadrul Mecanismului de Redresare și Reziliență, a căror disponibilizare are la bază realizarea unor investiții sectoriale și/sau a altor acțiuni necesare în domeniul reformelor sectoriale, în funcție de natura și de specificul acestor împrumuturi.</w:t>
      </w:r>
    </w:p>
    <w:p w14:paraId="3D8E0CDA" w14:textId="77777777" w:rsidR="001B7E37" w:rsidRPr="007605A6" w:rsidRDefault="001B7E37" w:rsidP="001B7E3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(2) Fondurile aferente cheltuielilor prevăzute la alin.(1) sunt cuprinse în bugetele ordonatorilor principali de credite la titlul 65 „Cheltuieli aferente programelor cu finanțare rambursabilă”, respectiv la capitolele și subcapitolele corespunzătoare de cheltuieli, potrivit destinației acestora.</w:t>
      </w:r>
    </w:p>
    <w:p w14:paraId="0D8FDDE4" w14:textId="35E75264" w:rsidR="001B7E37" w:rsidRPr="007605A6" w:rsidRDefault="001B7E37" w:rsidP="001B7E3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 xml:space="preserve">(3) Fără a contraveni dispozițiilor prevăzute la alin. (2) fondurile aferente cheltuielilor în </w:t>
      </w:r>
      <w:r w:rsidR="00045415" w:rsidRPr="007605A6">
        <w:rPr>
          <w:rStyle w:val="FontStyle20"/>
          <w:sz w:val="24"/>
          <w:szCs w:val="24"/>
          <w:lang w:val="ro-RO" w:eastAsia="ro-RO"/>
        </w:rPr>
        <w:t>cadrul împrumuturilor destinate</w:t>
      </w:r>
      <w:r w:rsidRPr="007605A6">
        <w:rPr>
          <w:rStyle w:val="FontStyle20"/>
          <w:sz w:val="24"/>
          <w:szCs w:val="24"/>
          <w:lang w:val="ro-RO" w:eastAsia="ro-RO"/>
        </w:rPr>
        <w:t xml:space="preserve"> susținerii proiectelor finanțate din fonduri europene nerambursabile pot fi  cuprinse în bugetele ordonatorilor principali de credite la titlurile de cheltuieli aferente proiectelor cu finanțare din fonduri externe nerambursabile,  respectiv la capitolele și subcapitolele corespunzătoare de cheltuieli, potrivit destinației acestora.</w:t>
      </w:r>
    </w:p>
    <w:p w14:paraId="63402D5F" w14:textId="478D6590" w:rsidR="001B7E37" w:rsidRPr="007605A6" w:rsidRDefault="001B7E37" w:rsidP="001B7E37">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t>Art.</w:t>
      </w:r>
      <w:r w:rsidR="00F33B4B" w:rsidRPr="007605A6">
        <w:rPr>
          <w:rStyle w:val="FontStyle19"/>
          <w:sz w:val="24"/>
          <w:szCs w:val="24"/>
          <w:lang w:val="ro-RO" w:eastAsia="ro-RO"/>
        </w:rPr>
        <w:t>31</w:t>
      </w:r>
      <w:r w:rsidRPr="007605A6">
        <w:rPr>
          <w:rStyle w:val="FontStyle19"/>
          <w:sz w:val="24"/>
          <w:szCs w:val="24"/>
          <w:lang w:val="ro-RO" w:eastAsia="ro-RO"/>
        </w:rPr>
        <w:t xml:space="preserve">. </w:t>
      </w:r>
      <w:r w:rsidRPr="007605A6">
        <w:rPr>
          <w:rFonts w:ascii="Arial" w:hAnsi="Arial" w:cs="Arial"/>
          <w:lang w:val="ro-RO"/>
        </w:rPr>
        <w:t>–</w:t>
      </w:r>
      <w:r w:rsidRPr="007605A6">
        <w:rPr>
          <w:rStyle w:val="FontStyle20"/>
          <w:sz w:val="24"/>
          <w:szCs w:val="24"/>
          <w:lang w:val="ro-RO" w:eastAsia="ro-RO"/>
        </w:rPr>
        <w:t xml:space="preserve"> (1) </w:t>
      </w:r>
      <w:r w:rsidR="002E06A2" w:rsidRPr="007605A6">
        <w:rPr>
          <w:rStyle w:val="FontStyle20"/>
          <w:sz w:val="24"/>
          <w:szCs w:val="24"/>
          <w:lang w:val="ro-RO" w:eastAsia="ro-RO"/>
        </w:rPr>
        <w:t xml:space="preserve">În anul 2025, începând cu data intrării în vigoare a prezentei legi, </w:t>
      </w:r>
      <w:r w:rsidRPr="007605A6">
        <w:rPr>
          <w:rStyle w:val="FontStyle20"/>
          <w:sz w:val="24"/>
          <w:szCs w:val="24"/>
          <w:lang w:val="ro-RO" w:eastAsia="ro-RO"/>
        </w:rPr>
        <w:t>Guvernul poate aproba prin hotărâre redistribuiri de credite de angajament și credite bugetare neutilizate între ordonatorii principali de credite ai bugetului de stat, cu încadrarea în nivelul total al cheltuielilor prevăzute la titlul 65 „Cheltuieli aferente programelor cu finanțare rambursabilă” în funcție de derularea programelor respective.</w:t>
      </w:r>
    </w:p>
    <w:p w14:paraId="30198289" w14:textId="41572707" w:rsidR="001B7E37" w:rsidRPr="007605A6" w:rsidRDefault="002E06A2" w:rsidP="001B7E37">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(2) În anul 2025, începând cu data intrării în vigoare a prezentei legi,</w:t>
      </w:r>
      <w:r w:rsidR="001B7E37" w:rsidRPr="007605A6">
        <w:rPr>
          <w:rStyle w:val="FontStyle20"/>
          <w:sz w:val="24"/>
          <w:szCs w:val="24"/>
          <w:lang w:val="ro-RO" w:eastAsia="ro-RO"/>
        </w:rPr>
        <w:t xml:space="preserve"> ordonatorii principali de credite pot efectua virări de credite de angajament și credite bugetare, </w:t>
      </w:r>
      <w:r w:rsidR="001B7E37" w:rsidRPr="007605A6">
        <w:rPr>
          <w:rStyle w:val="FontStyle20"/>
          <w:sz w:val="24"/>
          <w:szCs w:val="24"/>
          <w:lang w:val="ro-RO" w:eastAsia="ro-RO"/>
        </w:rPr>
        <w:lastRenderedPageBreak/>
        <w:t>neutilizate între capitole, între și în cadrul proiectelor/programelor cu finanțare rambursabilă, inclusiv prin diminuarea cheltuielilor de natura investițiilor și majorarea cheltuielilor curente, pentru asigurarea sumelor necesare derulării corespunzătoare a acestora, și pot introduce proiecte noi, cu încadrarea în nivelul total al cheltuielilor prevăzute la titlul 65 „Cheltuieli aferente programelor cu finanțare rambursabilă”.</w:t>
      </w:r>
    </w:p>
    <w:p w14:paraId="5DB18042" w14:textId="1EF80D32" w:rsidR="001B7E37" w:rsidRPr="007605A6" w:rsidRDefault="001B7E37" w:rsidP="001B7E37">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t>Art.</w:t>
      </w:r>
      <w:r w:rsidR="00F33B4B" w:rsidRPr="007605A6">
        <w:rPr>
          <w:rStyle w:val="FontStyle19"/>
          <w:sz w:val="24"/>
          <w:szCs w:val="24"/>
          <w:lang w:val="ro-RO" w:eastAsia="ro-RO"/>
        </w:rPr>
        <w:t>32</w:t>
      </w:r>
      <w:r w:rsidRPr="007605A6">
        <w:rPr>
          <w:rStyle w:val="FontStyle19"/>
          <w:sz w:val="24"/>
          <w:szCs w:val="24"/>
          <w:lang w:val="ro-RO" w:eastAsia="ro-RO"/>
        </w:rPr>
        <w:t xml:space="preserve">. </w:t>
      </w:r>
      <w:r w:rsidRPr="007605A6">
        <w:rPr>
          <w:rFonts w:ascii="Arial" w:hAnsi="Arial" w:cs="Arial"/>
          <w:lang w:val="ro-RO"/>
        </w:rPr>
        <w:t>–</w:t>
      </w:r>
      <w:r w:rsidRPr="007605A6">
        <w:rPr>
          <w:rStyle w:val="FontStyle20"/>
          <w:sz w:val="24"/>
          <w:szCs w:val="24"/>
          <w:lang w:val="ro-RO" w:eastAsia="ro-RO"/>
        </w:rPr>
        <w:t xml:space="preserve"> În condițiile prevederilor art.47 din Legea nr. 500/2002, cu modificările și completările ulterioare, </w:t>
      </w:r>
      <w:r w:rsidR="002E06A2" w:rsidRPr="007605A6">
        <w:rPr>
          <w:rStyle w:val="FontStyle20"/>
          <w:sz w:val="24"/>
          <w:szCs w:val="24"/>
          <w:lang w:val="ro-RO" w:eastAsia="ro-RO"/>
        </w:rPr>
        <w:t>în anul 2025, începând cu data intrării în vigoare a prezentei legi,</w:t>
      </w:r>
      <w:r w:rsidRPr="007605A6">
        <w:rPr>
          <w:rStyle w:val="FontStyle20"/>
          <w:sz w:val="24"/>
          <w:szCs w:val="24"/>
          <w:lang w:val="ro-RO" w:eastAsia="ro-RO"/>
        </w:rPr>
        <w:t xml:space="preserve"> ordonatorii principali de credite pot efectua virări de credite de angajament și credite bugetare neutilizate între titlurile, articolele și alineatele de cheltuieli din cadrul aceluiași capitol sau de la alte capitole, pentru asigurarea fondurilor necesare la titlul 65 „Cheltuieli aferente programelor cu finanțare rambursabilă”.</w:t>
      </w:r>
    </w:p>
    <w:p w14:paraId="7D92508B" w14:textId="656E8308" w:rsidR="001B7E37" w:rsidRPr="007605A6" w:rsidRDefault="001B7E37" w:rsidP="001B7E37">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t>Art.</w:t>
      </w:r>
      <w:r w:rsidR="00F33B4B" w:rsidRPr="007605A6">
        <w:rPr>
          <w:rStyle w:val="FontStyle19"/>
          <w:sz w:val="24"/>
          <w:szCs w:val="24"/>
          <w:lang w:val="ro-RO" w:eastAsia="ro-RO"/>
        </w:rPr>
        <w:t>33</w:t>
      </w:r>
      <w:r w:rsidRPr="007605A6">
        <w:rPr>
          <w:rStyle w:val="FontStyle19"/>
          <w:sz w:val="24"/>
          <w:szCs w:val="24"/>
          <w:lang w:val="ro-RO" w:eastAsia="ro-RO"/>
        </w:rPr>
        <w:t xml:space="preserve">. </w:t>
      </w:r>
      <w:r w:rsidRPr="007605A6">
        <w:rPr>
          <w:rStyle w:val="FontStyle20"/>
          <w:sz w:val="24"/>
          <w:szCs w:val="24"/>
          <w:lang w:val="ro-RO" w:eastAsia="ro-RO"/>
        </w:rPr>
        <w:t>- Partea aferentă cheltuielilor eligibile, din sumele reprezentând plăți în avans pentru implementarea programelor, proiectelor și acțiunilor finanțate din fonduri rambursabile, poate fi justificată prin bunuri livrate, lucrări executate și servicii prestate până la termenul stabilit pentru plata finală conform contractelor încheiate, cu respectarea cerințelor finanțatorilor în cauză.</w:t>
      </w:r>
    </w:p>
    <w:p w14:paraId="0B050F91" w14:textId="449862C8" w:rsidR="00330353" w:rsidRPr="007605A6" w:rsidRDefault="00330353" w:rsidP="00C6746B">
      <w:pPr>
        <w:pStyle w:val="Style6"/>
        <w:widowControl/>
        <w:spacing w:line="360" w:lineRule="auto"/>
        <w:ind w:right="141" w:firstLine="0"/>
        <w:rPr>
          <w:rStyle w:val="FontStyle20"/>
          <w:sz w:val="24"/>
          <w:szCs w:val="24"/>
          <w:lang w:val="ro-RO" w:eastAsia="ro-RO"/>
        </w:rPr>
      </w:pPr>
    </w:p>
    <w:p w14:paraId="60079B22" w14:textId="3F72F0FA" w:rsidR="004D0AC9" w:rsidRPr="007605A6" w:rsidRDefault="004D0AC9" w:rsidP="00533DC8">
      <w:pPr>
        <w:pStyle w:val="Style6"/>
        <w:widowControl/>
        <w:spacing w:line="360" w:lineRule="auto"/>
        <w:ind w:right="141" w:firstLine="0"/>
        <w:rPr>
          <w:rStyle w:val="FontStyle20"/>
          <w:b/>
          <w:sz w:val="24"/>
          <w:szCs w:val="24"/>
          <w:lang w:val="ro-RO" w:eastAsia="ro-RO"/>
        </w:rPr>
      </w:pPr>
    </w:p>
    <w:p w14:paraId="763253C9" w14:textId="4F7D18D0" w:rsidR="00AC4D1F" w:rsidRPr="007605A6" w:rsidRDefault="00061794" w:rsidP="00533DC8">
      <w:pPr>
        <w:pStyle w:val="Style2"/>
        <w:widowControl/>
        <w:spacing w:line="413" w:lineRule="exact"/>
        <w:ind w:right="141" w:firstLine="731"/>
        <w:jc w:val="center"/>
        <w:rPr>
          <w:rFonts w:cs="Arial"/>
          <w:lang w:val="ro-RO" w:eastAsia="ro-RO"/>
        </w:rPr>
      </w:pPr>
      <w:r w:rsidRPr="007605A6">
        <w:rPr>
          <w:rStyle w:val="FontStyle20"/>
          <w:sz w:val="24"/>
          <w:szCs w:val="24"/>
          <w:lang w:val="ro-RO" w:eastAsia="ro-RO"/>
        </w:rPr>
        <w:t>CAPITOLUL II</w:t>
      </w:r>
    </w:p>
    <w:p w14:paraId="03C539B6" w14:textId="77777777" w:rsidR="00AC4D1F" w:rsidRPr="007605A6" w:rsidRDefault="00061794">
      <w:pPr>
        <w:pStyle w:val="Style5"/>
        <w:widowControl/>
        <w:spacing w:line="413" w:lineRule="exact"/>
        <w:ind w:right="141" w:firstLine="731"/>
        <w:jc w:val="center"/>
        <w:rPr>
          <w:rStyle w:val="FontStyle19"/>
          <w:sz w:val="24"/>
          <w:szCs w:val="24"/>
          <w:lang w:val="ro-RO" w:eastAsia="ro-RO"/>
        </w:rPr>
      </w:pPr>
      <w:r w:rsidRPr="007605A6">
        <w:rPr>
          <w:rStyle w:val="FontStyle19"/>
          <w:sz w:val="24"/>
          <w:szCs w:val="24"/>
          <w:lang w:val="ro-RO" w:eastAsia="ro-RO"/>
        </w:rPr>
        <w:t>Responsabilități în aplicarea prezentei legi</w:t>
      </w:r>
    </w:p>
    <w:p w14:paraId="4043BFFA" w14:textId="2AD6386B" w:rsidR="00AC4D1F" w:rsidRPr="007605A6" w:rsidRDefault="00AC4D1F">
      <w:pPr>
        <w:suppressAutoHyphens/>
        <w:spacing w:line="360" w:lineRule="auto"/>
        <w:ind w:right="141"/>
        <w:jc w:val="both"/>
        <w:rPr>
          <w:rFonts w:ascii="Arial" w:eastAsia="SimSun" w:hAnsi="Arial" w:cs="Arial"/>
          <w:sz w:val="24"/>
          <w:szCs w:val="24"/>
        </w:rPr>
      </w:pPr>
    </w:p>
    <w:p w14:paraId="773F1D1C" w14:textId="77777777" w:rsidR="00DC6882" w:rsidRPr="007605A6" w:rsidRDefault="00DC6882">
      <w:pPr>
        <w:suppressAutoHyphens/>
        <w:spacing w:line="360" w:lineRule="auto"/>
        <w:ind w:right="141"/>
        <w:jc w:val="both"/>
        <w:rPr>
          <w:rFonts w:ascii="Arial" w:eastAsia="SimSun" w:hAnsi="Arial" w:cs="Arial"/>
          <w:sz w:val="24"/>
          <w:szCs w:val="24"/>
        </w:rPr>
      </w:pPr>
    </w:p>
    <w:p w14:paraId="64443F9D" w14:textId="61EFBE5C" w:rsidR="00F52ED0" w:rsidRPr="007605A6" w:rsidRDefault="00F52ED0" w:rsidP="00F52ED0">
      <w:pPr>
        <w:pStyle w:val="Style6"/>
        <w:widowControl/>
        <w:spacing w:line="360" w:lineRule="auto"/>
        <w:ind w:right="141" w:firstLine="720"/>
        <w:rPr>
          <w:rFonts w:ascii="Arial" w:hAnsi="Arial" w:cs="Arial"/>
          <w:u w:val="single"/>
          <w:lang w:val="ro-RO"/>
        </w:rPr>
      </w:pPr>
      <w:r w:rsidRPr="007605A6">
        <w:rPr>
          <w:rStyle w:val="FontStyle20"/>
          <w:b/>
          <w:sz w:val="24"/>
          <w:szCs w:val="24"/>
          <w:lang w:val="ro-RO" w:eastAsia="ro-RO"/>
        </w:rPr>
        <w:t>Art.3</w:t>
      </w:r>
      <w:r w:rsidR="00F33B4B" w:rsidRPr="007605A6">
        <w:rPr>
          <w:rStyle w:val="FontStyle20"/>
          <w:b/>
          <w:sz w:val="24"/>
          <w:szCs w:val="24"/>
          <w:lang w:val="ro-RO" w:eastAsia="ro-RO"/>
        </w:rPr>
        <w:t>4</w:t>
      </w:r>
      <w:r w:rsidRPr="007605A6">
        <w:rPr>
          <w:rStyle w:val="FontStyle20"/>
          <w:b/>
          <w:sz w:val="24"/>
          <w:szCs w:val="24"/>
          <w:lang w:val="ro-RO" w:eastAsia="ro-RO"/>
        </w:rPr>
        <w:t xml:space="preserve">. </w:t>
      </w:r>
      <w:r w:rsidRPr="007605A6">
        <w:rPr>
          <w:rStyle w:val="FontStyle20"/>
          <w:sz w:val="24"/>
          <w:szCs w:val="24"/>
          <w:lang w:val="ro-RO" w:eastAsia="ro-RO"/>
        </w:rPr>
        <w:t xml:space="preserve">– </w:t>
      </w:r>
      <w:r w:rsidRPr="007605A6">
        <w:rPr>
          <w:rFonts w:ascii="Arial" w:hAnsi="Arial" w:cs="Arial"/>
          <w:lang w:val="ro-RO"/>
        </w:rPr>
        <w:t>(1)</w:t>
      </w:r>
      <w:r w:rsidRPr="007605A6">
        <w:rPr>
          <w:rFonts w:ascii="Arial" w:hAnsi="Arial" w:cs="Arial"/>
          <w:lang w:val="ro-RO"/>
        </w:rPr>
        <w:tab/>
        <w:t xml:space="preserve">Prin derogare de la prevederile art. 12 alin. (1) lit. e) din Legea responsabilității fiscal-bugetare nr. 69/2010, republicată, cu modificările și completările ulterioare, și ale art. 47 alin. (4), (9) și (10) din Legea nr. 500/2002, cu modificările și completările ulterioare, în anul 2025 se autorizează Ministerul Dezvoltării, Lucrărilor Publice și Administrației să efectueze virări de credite bugetare și de angajament, între </w:t>
      </w:r>
      <w:r w:rsidRPr="007605A6">
        <w:rPr>
          <w:rFonts w:ascii="Arial" w:hAnsi="Arial" w:cs="Arial"/>
          <w:lang w:val="ro-RO"/>
        </w:rPr>
        <w:lastRenderedPageBreak/>
        <w:t>capitole bugetare și între programe, peste limitele prevăzute, cu încadrarea în prevederile bugetare aprobate, în vederea finanțării Programului Național de Dezvoltare Locală, inclusiv etapa a II-a și a Programului Național de Investiții „Anghel Saligny”.</w:t>
      </w:r>
    </w:p>
    <w:p w14:paraId="294959E8" w14:textId="77777777" w:rsidR="00F52ED0" w:rsidRPr="007605A6" w:rsidRDefault="00F52ED0" w:rsidP="00F52ED0">
      <w:pPr>
        <w:pStyle w:val="Style6"/>
        <w:widowControl/>
        <w:spacing w:line="360" w:lineRule="auto"/>
        <w:ind w:right="141" w:firstLine="720"/>
        <w:rPr>
          <w:rFonts w:ascii="Arial" w:hAnsi="Arial" w:cs="Arial"/>
          <w:lang w:val="ro-RO"/>
        </w:rPr>
      </w:pPr>
      <w:r w:rsidRPr="007605A6">
        <w:rPr>
          <w:rFonts w:ascii="Arial" w:hAnsi="Arial" w:cs="Arial"/>
          <w:lang w:val="ro-RO"/>
        </w:rPr>
        <w:t>(2) În termen de 5 zile lucrătoare de la aprobarea modificărilor prevăzute la alin. (1), Ministerul Dezvoltării, Lucrărilor Publice și Administrației comunică Ministerului Finanțelor virările efectuate concomitent cu transmiterea anexelor la bugetul ministerului, modificate, însușite de ordonatorul principal de credite.</w:t>
      </w:r>
    </w:p>
    <w:p w14:paraId="7E0AD406" w14:textId="77777777" w:rsidR="00F52ED0" w:rsidRPr="007605A6" w:rsidRDefault="00F52ED0" w:rsidP="00F52ED0">
      <w:pPr>
        <w:pStyle w:val="Style6"/>
        <w:widowControl/>
        <w:spacing w:line="360" w:lineRule="auto"/>
        <w:ind w:right="141" w:firstLine="720"/>
        <w:rPr>
          <w:rFonts w:ascii="Arial" w:hAnsi="Arial" w:cs="Arial"/>
          <w:lang w:val="ro-RO"/>
        </w:rPr>
      </w:pPr>
      <w:r w:rsidRPr="007605A6">
        <w:rPr>
          <w:rFonts w:ascii="Arial" w:hAnsi="Arial" w:cs="Arial"/>
          <w:lang w:val="ro-RO"/>
        </w:rPr>
        <w:t>(3) Pentru punerea în aplicare a dispozițiilor alin. (1) și (2) se autorizează Ministerul Dezvoltării, Lucrărilor Publice și Administrației să diminueze corespunzător creditele bugetare și de angajament aferente anilor 2026 și 2027.</w:t>
      </w:r>
    </w:p>
    <w:p w14:paraId="0074D39C" w14:textId="77777777" w:rsidR="00F52ED0" w:rsidRPr="007605A6" w:rsidRDefault="00F52ED0" w:rsidP="00F52ED0">
      <w:pPr>
        <w:pStyle w:val="Style6"/>
        <w:widowControl/>
        <w:spacing w:line="360" w:lineRule="auto"/>
        <w:ind w:right="141" w:firstLine="720"/>
        <w:rPr>
          <w:rFonts w:ascii="Arial" w:hAnsi="Arial" w:cs="Arial"/>
          <w:lang w:val="ro-RO"/>
        </w:rPr>
      </w:pPr>
      <w:r w:rsidRPr="007605A6">
        <w:rPr>
          <w:rFonts w:ascii="Arial" w:hAnsi="Arial" w:cs="Arial"/>
          <w:lang w:val="ro-RO"/>
        </w:rPr>
        <w:t>(4) Se autorizează Ministerul Dezvoltării, Lucrărilor Publice și Administrației, în anexa nr. 3/15/27 „Fișa programului bugetar“, la programul bugetar cod 1725 „Programul Național de Dezvoltare Locală - etapa II“, la programul bugetar cod 1284 „Programul Național de Dezvoltare Locală - etapa I și la programul bugetar cod 2230 „Programul Național de Investiții „Anghel Saligny” să diminueze creditele de angajament aferente anilor anteriori cu sumele dezangajate și rezultate din economii înregistrate pe parcursul derulării contractelor de finanțare.</w:t>
      </w:r>
    </w:p>
    <w:p w14:paraId="73AE3242" w14:textId="4C3BBAF0" w:rsidR="00AC4D1F" w:rsidRPr="007605A6" w:rsidRDefault="00F52ED0" w:rsidP="004D55FB">
      <w:pPr>
        <w:pStyle w:val="Style6"/>
        <w:widowControl/>
        <w:spacing w:line="360" w:lineRule="auto"/>
        <w:ind w:right="141" w:firstLine="720"/>
        <w:rPr>
          <w:rFonts w:ascii="Arial" w:hAnsi="Arial" w:cs="Arial"/>
          <w:lang w:val="ro-RO" w:eastAsia="ro-RO"/>
        </w:rPr>
      </w:pPr>
      <w:r w:rsidRPr="007605A6">
        <w:rPr>
          <w:rFonts w:ascii="Arial" w:hAnsi="Arial" w:cs="Arial"/>
          <w:lang w:val="ro-RO"/>
        </w:rPr>
        <w:t xml:space="preserve"> (5) Creditele de angajament prevăzute în bugetul pe anul 2025, în anexa nr. 3/15/27 „Fișa programului bugetar“, la programul bugetar cod 1284 „Programul Național de Dezvoltare Locală - etapa I“, la programul bugetar cod 1725 „Programul Național de Dezvoltare Locală - etapa II“ și la programul bugetar cod 2230 „Programul Național de Investiții „Anghel Saligny” sunt utilizate pentru finalizarea obiectivelor de investiții în cadrul etapelor I și II ale Programului Național de Dezvoltare Locală și al Programului Național de Investiții „Anghel Saligny”.</w:t>
      </w:r>
    </w:p>
    <w:p w14:paraId="270C06D7" w14:textId="68495B11" w:rsidR="00F72F69" w:rsidRPr="007605A6" w:rsidRDefault="00F72F69" w:rsidP="00F72F69">
      <w:pPr>
        <w:pStyle w:val="Style6"/>
        <w:widowControl/>
        <w:spacing w:line="360" w:lineRule="auto"/>
        <w:ind w:right="141" w:firstLine="720"/>
        <w:rPr>
          <w:rFonts w:ascii="Arial" w:hAnsi="Arial" w:cs="Arial"/>
          <w:lang w:val="ro-RO"/>
        </w:rPr>
      </w:pPr>
      <w:r w:rsidRPr="007605A6">
        <w:rPr>
          <w:rStyle w:val="FontStyle20"/>
          <w:b/>
          <w:sz w:val="24"/>
          <w:szCs w:val="24"/>
          <w:lang w:val="ro-RO" w:eastAsia="ro-RO"/>
        </w:rPr>
        <w:t>Art.3</w:t>
      </w:r>
      <w:r w:rsidR="00F33B4B" w:rsidRPr="007605A6">
        <w:rPr>
          <w:rStyle w:val="FontStyle20"/>
          <w:b/>
          <w:sz w:val="24"/>
          <w:szCs w:val="24"/>
          <w:lang w:val="ro-RO" w:eastAsia="ro-RO"/>
        </w:rPr>
        <w:t>5</w:t>
      </w:r>
      <w:r w:rsidRPr="007605A6">
        <w:rPr>
          <w:rStyle w:val="FontStyle20"/>
          <w:b/>
          <w:sz w:val="24"/>
          <w:szCs w:val="24"/>
          <w:lang w:val="ro-RO" w:eastAsia="ro-RO"/>
        </w:rPr>
        <w:t xml:space="preserve">. </w:t>
      </w:r>
      <w:r w:rsidRPr="007605A6">
        <w:rPr>
          <w:rStyle w:val="FontStyle20"/>
          <w:sz w:val="24"/>
          <w:szCs w:val="24"/>
          <w:lang w:val="ro-RO" w:eastAsia="ro-RO"/>
        </w:rPr>
        <w:t xml:space="preserve">– </w:t>
      </w:r>
      <w:r w:rsidRPr="007605A6">
        <w:rPr>
          <w:rFonts w:ascii="Trebuchet MS" w:eastAsiaTheme="minorHAnsi" w:hAnsi="Trebuchet MS" w:cs="Trebuchet MS"/>
          <w:lang w:val="ro-RO"/>
        </w:rPr>
        <w:t>(</w:t>
      </w:r>
      <w:r w:rsidRPr="007605A6">
        <w:rPr>
          <w:rFonts w:ascii="Arial" w:hAnsi="Arial" w:cs="Arial"/>
          <w:lang w:val="ro-RO"/>
        </w:rPr>
        <w:t>1) Se mandatează Ministerul Finanţelor, în calitate de reprezentant al statului, ca unic acţionar, să majoreze capitalul social al CEC BANK - S.A. prin emiterea de noi acţiuni cu o valoare nominală egală cu valoarea nominală a acţiunilor existente.</w:t>
      </w:r>
    </w:p>
    <w:p w14:paraId="512F549D" w14:textId="77777777" w:rsidR="00F72F69" w:rsidRPr="007605A6" w:rsidRDefault="00F72F69" w:rsidP="00F72F69">
      <w:pPr>
        <w:pStyle w:val="Style6"/>
        <w:widowControl/>
        <w:spacing w:line="360" w:lineRule="auto"/>
        <w:ind w:right="141" w:firstLine="720"/>
        <w:rPr>
          <w:rFonts w:ascii="Arial" w:hAnsi="Arial" w:cs="Arial"/>
          <w:lang w:val="ro-RO"/>
        </w:rPr>
      </w:pPr>
      <w:r w:rsidRPr="007605A6">
        <w:rPr>
          <w:rFonts w:ascii="Arial" w:hAnsi="Arial" w:cs="Arial"/>
          <w:lang w:val="ro-RO"/>
        </w:rPr>
        <w:lastRenderedPageBreak/>
        <w:t>(2) Ministerul Finanţelor subscrie cu suma de 1.000 milioane lei la majorarea capitalului social al CEC BANK - S.A., sumă aprobată cu această destinaţie în bugetul de stat pe anul 2025.</w:t>
      </w:r>
    </w:p>
    <w:p w14:paraId="6AA51FC8" w14:textId="77777777" w:rsidR="00F72F69" w:rsidRPr="007605A6" w:rsidRDefault="00F72F69" w:rsidP="00F72F69">
      <w:pPr>
        <w:pStyle w:val="Style6"/>
        <w:widowControl/>
        <w:spacing w:line="360" w:lineRule="auto"/>
        <w:ind w:right="141" w:firstLine="720"/>
        <w:rPr>
          <w:rFonts w:ascii="Arial" w:hAnsi="Arial" w:cs="Arial"/>
          <w:lang w:val="ro-RO"/>
        </w:rPr>
      </w:pPr>
      <w:r w:rsidRPr="007605A6">
        <w:rPr>
          <w:rFonts w:ascii="Arial" w:hAnsi="Arial" w:cs="Arial"/>
          <w:lang w:val="ro-RO"/>
        </w:rPr>
        <w:t>(3) Se mandatează Ministerul Finanţelor, în calitate de reprezentant al statului, ca acţionar majoritar, să majoreze capitalul social al Exim Banca Românească - S.A., prin emiterea de noi acţiuni cu o valoare nominală egală cu valoarea nominală a acţiunilor existente.</w:t>
      </w:r>
    </w:p>
    <w:p w14:paraId="7F9F3D4D" w14:textId="77777777" w:rsidR="00F72F69" w:rsidRPr="007605A6" w:rsidRDefault="00F72F69" w:rsidP="00F72F69">
      <w:pPr>
        <w:pStyle w:val="Style6"/>
        <w:widowControl/>
        <w:spacing w:line="360" w:lineRule="auto"/>
        <w:ind w:right="141" w:firstLine="720"/>
        <w:rPr>
          <w:rFonts w:ascii="Arial" w:hAnsi="Arial" w:cs="Arial"/>
          <w:lang w:val="ro-RO"/>
        </w:rPr>
      </w:pPr>
      <w:r w:rsidRPr="007605A6">
        <w:rPr>
          <w:rFonts w:ascii="Arial" w:hAnsi="Arial" w:cs="Arial"/>
          <w:lang w:val="ro-RO"/>
        </w:rPr>
        <w:t>(4) Ministerul Finanţelor subscrie cu suma de 1.250 milioane lei la majorarea capitalului social al Exim Banca Românească - S.A., sumă aprobată cu această destinaţie în bugetul de stat pe anul 2025.</w:t>
      </w:r>
    </w:p>
    <w:p w14:paraId="2E643772" w14:textId="198210D5" w:rsidR="00F72F69" w:rsidRPr="007605A6" w:rsidRDefault="00F72F69" w:rsidP="00C6746B">
      <w:pPr>
        <w:pStyle w:val="Style6"/>
        <w:widowControl/>
        <w:spacing w:line="360" w:lineRule="auto"/>
        <w:ind w:right="141" w:firstLine="720"/>
        <w:rPr>
          <w:lang w:val="ro-RO"/>
        </w:rPr>
      </w:pPr>
      <w:r w:rsidRPr="007605A6">
        <w:rPr>
          <w:rFonts w:ascii="Arial" w:hAnsi="Arial" w:cs="Arial"/>
          <w:lang w:val="ro-RO"/>
        </w:rPr>
        <w:t>(5) Măsurile prevăzute la alin. (1) - (4) se acordă după Notificarea acestora de către Ministerul Finanţelor la Comisia Europeană şi obţinerea Deciziei de autorizare a majorării de capital social, în conformitate cu legislaţia europeană în domeniul ajutorului de stat.</w:t>
      </w:r>
    </w:p>
    <w:p w14:paraId="2A8F9117" w14:textId="77838020" w:rsidR="00490E04" w:rsidRPr="007605A6" w:rsidRDefault="00417C73" w:rsidP="00490E04">
      <w:pPr>
        <w:pStyle w:val="Style6"/>
        <w:widowControl/>
        <w:spacing w:line="360" w:lineRule="auto"/>
        <w:ind w:right="141" w:firstLine="720"/>
        <w:rPr>
          <w:rStyle w:val="FontStyle20"/>
          <w:sz w:val="24"/>
          <w:szCs w:val="24"/>
          <w:lang w:val="ro-RO" w:eastAsia="ro-RO"/>
        </w:rPr>
      </w:pPr>
      <w:r w:rsidRPr="007605A6">
        <w:rPr>
          <w:rStyle w:val="FontStyle20"/>
          <w:b/>
          <w:sz w:val="24"/>
          <w:szCs w:val="24"/>
          <w:lang w:val="ro-RO" w:eastAsia="ro-RO"/>
        </w:rPr>
        <w:t>Art.3</w:t>
      </w:r>
      <w:r w:rsidR="00F33B4B" w:rsidRPr="007605A6">
        <w:rPr>
          <w:rStyle w:val="FontStyle20"/>
          <w:b/>
          <w:sz w:val="24"/>
          <w:szCs w:val="24"/>
          <w:lang w:val="ro-RO" w:eastAsia="ro-RO"/>
        </w:rPr>
        <w:t>6</w:t>
      </w:r>
      <w:r w:rsidR="00061794" w:rsidRPr="007605A6">
        <w:rPr>
          <w:rStyle w:val="FontStyle20"/>
          <w:b/>
          <w:sz w:val="24"/>
          <w:szCs w:val="24"/>
          <w:lang w:val="ro-RO" w:eastAsia="ro-RO"/>
        </w:rPr>
        <w:t xml:space="preserve">. – </w:t>
      </w:r>
      <w:r w:rsidR="00DC6882" w:rsidRPr="007605A6">
        <w:rPr>
          <w:rStyle w:val="FontStyle20"/>
          <w:sz w:val="24"/>
          <w:szCs w:val="24"/>
          <w:lang w:val="ro-RO" w:eastAsia="ro-RO"/>
        </w:rPr>
        <w:t>În anul 2025, începând cu data intrării în vigoare a prezentei legi s</w:t>
      </w:r>
      <w:r w:rsidR="00490E04" w:rsidRPr="007605A6">
        <w:rPr>
          <w:rStyle w:val="FontStyle20"/>
          <w:sz w:val="24"/>
          <w:szCs w:val="24"/>
          <w:lang w:val="ro-RO" w:eastAsia="ro-RO"/>
        </w:rPr>
        <w:t>e autorizează Ministerul Justiției să efectueze şi să aprobe</w:t>
      </w:r>
      <w:r w:rsidR="00DC6882" w:rsidRPr="007605A6">
        <w:rPr>
          <w:rStyle w:val="FontStyle20"/>
          <w:sz w:val="24"/>
          <w:szCs w:val="24"/>
          <w:lang w:val="ro-RO" w:eastAsia="ro-RO"/>
        </w:rPr>
        <w:t>,</w:t>
      </w:r>
      <w:r w:rsidR="00490E04" w:rsidRPr="007605A6">
        <w:rPr>
          <w:rStyle w:val="FontStyle20"/>
          <w:sz w:val="24"/>
          <w:szCs w:val="24"/>
          <w:lang w:val="ro-RO" w:eastAsia="ro-RO"/>
        </w:rPr>
        <w:t xml:space="preserve"> pentru Administrația Națională a Penitenciarelor, virări între capitolele, subcapitolele, paragrafele indicatorilor de venituri cuprinse în buget, în limita prevederilor bugetare aprobate pentru toate sursele de venituri.</w:t>
      </w:r>
    </w:p>
    <w:p w14:paraId="7250E46E" w14:textId="651E8420" w:rsidR="00490E04" w:rsidRPr="007605A6" w:rsidRDefault="00417C73" w:rsidP="00490E04">
      <w:pPr>
        <w:pStyle w:val="Style6"/>
        <w:widowControl/>
        <w:spacing w:line="360" w:lineRule="auto"/>
        <w:ind w:right="141" w:firstLine="720"/>
        <w:rPr>
          <w:rStyle w:val="FontStyle20"/>
          <w:sz w:val="24"/>
          <w:szCs w:val="24"/>
          <w:lang w:val="ro-RO" w:eastAsia="ro-RO"/>
        </w:rPr>
      </w:pPr>
      <w:r w:rsidRPr="007605A6">
        <w:rPr>
          <w:rStyle w:val="FontStyle20"/>
          <w:b/>
          <w:sz w:val="24"/>
          <w:szCs w:val="24"/>
          <w:lang w:val="ro-RO" w:eastAsia="ro-RO"/>
        </w:rPr>
        <w:t>Art.3</w:t>
      </w:r>
      <w:r w:rsidR="00F33B4B" w:rsidRPr="007605A6">
        <w:rPr>
          <w:rStyle w:val="FontStyle20"/>
          <w:b/>
          <w:sz w:val="24"/>
          <w:szCs w:val="24"/>
          <w:lang w:val="ro-RO" w:eastAsia="ro-RO"/>
        </w:rPr>
        <w:t>7</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C66765" w:rsidRPr="007605A6">
        <w:rPr>
          <w:rStyle w:val="FontStyle20"/>
          <w:sz w:val="24"/>
          <w:szCs w:val="24"/>
          <w:lang w:val="ro-RO" w:eastAsia="ro-RO"/>
        </w:rPr>
        <w:t xml:space="preserve"> </w:t>
      </w:r>
      <w:r w:rsidR="007973BD" w:rsidRPr="007605A6">
        <w:rPr>
          <w:rStyle w:val="FontStyle20"/>
          <w:sz w:val="24"/>
          <w:szCs w:val="24"/>
          <w:lang w:val="ro-RO" w:eastAsia="ro-RO"/>
        </w:rPr>
        <w:t>În anul 2025, începând cu data intrării în vigoare a prezentei legi se</w:t>
      </w:r>
      <w:r w:rsidR="00490E04" w:rsidRPr="007605A6">
        <w:rPr>
          <w:rStyle w:val="FontStyle20"/>
          <w:sz w:val="24"/>
          <w:szCs w:val="24"/>
          <w:lang w:val="ro-RO" w:eastAsia="ro-RO"/>
        </w:rPr>
        <w:t xml:space="preserve"> autorizează Administrația Națională a Penitenciarelor să efectueze şi să aprobe, </w:t>
      </w:r>
      <w:r w:rsidR="007973BD" w:rsidRPr="007605A6">
        <w:rPr>
          <w:rStyle w:val="FontStyle20"/>
          <w:sz w:val="24"/>
          <w:szCs w:val="24"/>
          <w:lang w:val="ro-RO" w:eastAsia="ro-RO"/>
        </w:rPr>
        <w:t xml:space="preserve"> </w:t>
      </w:r>
      <w:r w:rsidR="00490E04" w:rsidRPr="007605A6">
        <w:rPr>
          <w:rStyle w:val="FontStyle20"/>
          <w:sz w:val="24"/>
          <w:szCs w:val="24"/>
          <w:lang w:val="ro-RO" w:eastAsia="ro-RO"/>
        </w:rPr>
        <w:t>pentru penitenciarele spital aflate în subordine, virări între capitolele, subcapitolele, paragrafele indicatorilor de venituri cuprinse în buget, în limita prevederilor bugetare aprobate pentru toate sursele de venituri.</w:t>
      </w:r>
    </w:p>
    <w:p w14:paraId="22336DD0" w14:textId="531C7201" w:rsidR="00490E04" w:rsidRPr="007605A6" w:rsidRDefault="00417C73" w:rsidP="00490E04">
      <w:pPr>
        <w:pStyle w:val="Style6"/>
        <w:widowControl/>
        <w:spacing w:line="360" w:lineRule="auto"/>
        <w:ind w:right="141" w:firstLine="720"/>
        <w:rPr>
          <w:rStyle w:val="FontStyle20"/>
          <w:sz w:val="24"/>
          <w:szCs w:val="24"/>
          <w:lang w:val="ro-RO"/>
        </w:rPr>
      </w:pPr>
      <w:r w:rsidRPr="007605A6">
        <w:rPr>
          <w:rStyle w:val="FontStyle20"/>
          <w:b/>
          <w:sz w:val="24"/>
          <w:szCs w:val="24"/>
          <w:lang w:val="ro-RO" w:eastAsia="ro-RO"/>
        </w:rPr>
        <w:t>Art.3</w:t>
      </w:r>
      <w:r w:rsidR="00F33B4B" w:rsidRPr="007605A6">
        <w:rPr>
          <w:rStyle w:val="FontStyle20"/>
          <w:b/>
          <w:sz w:val="24"/>
          <w:szCs w:val="24"/>
          <w:lang w:val="ro-RO" w:eastAsia="ro-RO"/>
        </w:rPr>
        <w:t>8</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C66765" w:rsidRPr="007605A6">
        <w:rPr>
          <w:rStyle w:val="FontStyle20"/>
          <w:sz w:val="24"/>
          <w:szCs w:val="24"/>
          <w:lang w:val="ro-RO" w:eastAsia="ro-RO"/>
        </w:rPr>
        <w:t xml:space="preserve"> </w:t>
      </w:r>
      <w:r w:rsidR="007973BD" w:rsidRPr="007605A6">
        <w:rPr>
          <w:rStyle w:val="FontStyle20"/>
          <w:sz w:val="24"/>
          <w:szCs w:val="24"/>
          <w:lang w:val="ro-RO" w:eastAsia="ro-RO"/>
        </w:rPr>
        <w:t>În anul 2025, începând cu data intrării în vigoare a prezentei legi</w:t>
      </w:r>
      <w:r w:rsidR="007973BD" w:rsidRPr="007605A6">
        <w:rPr>
          <w:rStyle w:val="FontStyle20"/>
          <w:b/>
          <w:sz w:val="24"/>
          <w:szCs w:val="24"/>
          <w:lang w:val="ro-RO" w:eastAsia="ro-RO"/>
        </w:rPr>
        <w:t xml:space="preserve"> </w:t>
      </w:r>
      <w:r w:rsidR="007973BD" w:rsidRPr="007605A6">
        <w:rPr>
          <w:rStyle w:val="FontStyle20"/>
          <w:sz w:val="24"/>
          <w:szCs w:val="24"/>
          <w:lang w:val="ro-RO" w:eastAsia="ro-RO"/>
        </w:rPr>
        <w:t>se</w:t>
      </w:r>
      <w:r w:rsidR="00490E04" w:rsidRPr="007605A6">
        <w:rPr>
          <w:rStyle w:val="FontStyle20"/>
          <w:sz w:val="24"/>
          <w:szCs w:val="24"/>
          <w:lang w:val="ro-RO"/>
        </w:rPr>
        <w:t xml:space="preserve"> autorizează Administrația Națională a Penitenciare</w:t>
      </w:r>
      <w:r w:rsidR="007973BD" w:rsidRPr="007605A6">
        <w:rPr>
          <w:rStyle w:val="FontStyle20"/>
          <w:sz w:val="24"/>
          <w:szCs w:val="24"/>
          <w:lang w:val="ro-RO"/>
        </w:rPr>
        <w:t>lor să efectueze şi să aprobe,</w:t>
      </w:r>
      <w:r w:rsidR="00490E04" w:rsidRPr="007605A6">
        <w:rPr>
          <w:rStyle w:val="FontStyle20"/>
          <w:sz w:val="24"/>
          <w:szCs w:val="24"/>
          <w:lang w:val="ro-RO"/>
        </w:rPr>
        <w:t xml:space="preserve"> pentru penitenciarele spital aflate în subordine, modificări în volumul și structura bugetelor de venituri și cheltuieli ale penitenciarelor spital conform contractelor/ actelor adiționale </w:t>
      </w:r>
      <w:r w:rsidR="00490E04" w:rsidRPr="007605A6">
        <w:rPr>
          <w:rStyle w:val="FontStyle20"/>
          <w:sz w:val="24"/>
          <w:szCs w:val="24"/>
          <w:lang w:val="ro-RO"/>
        </w:rPr>
        <w:lastRenderedPageBreak/>
        <w:t>încheiate cu C</w:t>
      </w:r>
      <w:r w:rsidR="00AC6D57" w:rsidRPr="007605A6">
        <w:rPr>
          <w:rStyle w:val="FontStyle20"/>
          <w:sz w:val="24"/>
          <w:szCs w:val="24"/>
          <w:lang w:val="ro-RO"/>
        </w:rPr>
        <w:t xml:space="preserve">asa </w:t>
      </w:r>
      <w:r w:rsidR="00490E04" w:rsidRPr="007605A6">
        <w:rPr>
          <w:rStyle w:val="FontStyle20"/>
          <w:sz w:val="24"/>
          <w:szCs w:val="24"/>
          <w:lang w:val="ro-RO"/>
        </w:rPr>
        <w:t>A</w:t>
      </w:r>
      <w:r w:rsidR="00AC6D57" w:rsidRPr="007605A6">
        <w:rPr>
          <w:rStyle w:val="FontStyle20"/>
          <w:sz w:val="24"/>
          <w:szCs w:val="24"/>
          <w:lang w:val="ro-RO"/>
        </w:rPr>
        <w:t xml:space="preserve">sigurărilor de </w:t>
      </w:r>
      <w:r w:rsidR="00490E04" w:rsidRPr="007605A6">
        <w:rPr>
          <w:rStyle w:val="FontStyle20"/>
          <w:sz w:val="24"/>
          <w:szCs w:val="24"/>
          <w:lang w:val="ro-RO"/>
        </w:rPr>
        <w:t>S</w:t>
      </w:r>
      <w:r w:rsidR="00AC6D57" w:rsidRPr="007605A6">
        <w:rPr>
          <w:rStyle w:val="FontStyle20"/>
          <w:sz w:val="24"/>
          <w:szCs w:val="24"/>
          <w:lang w:val="ro-RO"/>
        </w:rPr>
        <w:t xml:space="preserve">ănătate a </w:t>
      </w:r>
      <w:r w:rsidR="00490E04" w:rsidRPr="007605A6">
        <w:rPr>
          <w:rStyle w:val="FontStyle20"/>
          <w:sz w:val="24"/>
          <w:szCs w:val="24"/>
          <w:lang w:val="ro-RO"/>
        </w:rPr>
        <w:t>A</w:t>
      </w:r>
      <w:r w:rsidR="00AC6D57" w:rsidRPr="007605A6">
        <w:rPr>
          <w:rStyle w:val="FontStyle20"/>
          <w:sz w:val="24"/>
          <w:szCs w:val="24"/>
          <w:lang w:val="ro-RO"/>
        </w:rPr>
        <w:t xml:space="preserve">părării, </w:t>
      </w:r>
      <w:r w:rsidR="00490E04" w:rsidRPr="007605A6">
        <w:rPr>
          <w:rStyle w:val="FontStyle20"/>
          <w:sz w:val="24"/>
          <w:szCs w:val="24"/>
          <w:lang w:val="ro-RO"/>
        </w:rPr>
        <w:t>O</w:t>
      </w:r>
      <w:r w:rsidR="00AC6D57" w:rsidRPr="007605A6">
        <w:rPr>
          <w:rStyle w:val="FontStyle20"/>
          <w:sz w:val="24"/>
          <w:szCs w:val="24"/>
          <w:lang w:val="ro-RO"/>
        </w:rPr>
        <w:t xml:space="preserve">rdinii </w:t>
      </w:r>
      <w:r w:rsidR="00490E04" w:rsidRPr="007605A6">
        <w:rPr>
          <w:rStyle w:val="FontStyle20"/>
          <w:sz w:val="24"/>
          <w:szCs w:val="24"/>
          <w:lang w:val="ro-RO"/>
        </w:rPr>
        <w:t>P</w:t>
      </w:r>
      <w:r w:rsidR="00AC6D57" w:rsidRPr="007605A6">
        <w:rPr>
          <w:rStyle w:val="FontStyle20"/>
          <w:sz w:val="24"/>
          <w:szCs w:val="24"/>
          <w:lang w:val="ro-RO"/>
        </w:rPr>
        <w:t xml:space="preserve">ublice, </w:t>
      </w:r>
      <w:r w:rsidR="00490E04" w:rsidRPr="007605A6">
        <w:rPr>
          <w:rStyle w:val="FontStyle20"/>
          <w:sz w:val="24"/>
          <w:szCs w:val="24"/>
          <w:lang w:val="ro-RO"/>
        </w:rPr>
        <w:t>S</w:t>
      </w:r>
      <w:r w:rsidR="008A29B3" w:rsidRPr="007605A6">
        <w:rPr>
          <w:rStyle w:val="FontStyle20"/>
          <w:sz w:val="24"/>
          <w:szCs w:val="24"/>
          <w:lang w:val="ro-RO"/>
        </w:rPr>
        <w:t xml:space="preserve">iguranței </w:t>
      </w:r>
      <w:r w:rsidR="00490E04" w:rsidRPr="007605A6">
        <w:rPr>
          <w:rStyle w:val="FontStyle20"/>
          <w:sz w:val="24"/>
          <w:szCs w:val="24"/>
          <w:lang w:val="ro-RO"/>
        </w:rPr>
        <w:t>N</w:t>
      </w:r>
      <w:r w:rsidR="008A29B3" w:rsidRPr="007605A6">
        <w:rPr>
          <w:rStyle w:val="FontStyle20"/>
          <w:sz w:val="24"/>
          <w:szCs w:val="24"/>
          <w:lang w:val="ro-RO"/>
        </w:rPr>
        <w:t xml:space="preserve">aționale și </w:t>
      </w:r>
      <w:r w:rsidR="00490E04" w:rsidRPr="007605A6">
        <w:rPr>
          <w:rStyle w:val="FontStyle20"/>
          <w:sz w:val="24"/>
          <w:szCs w:val="24"/>
          <w:lang w:val="ro-RO"/>
        </w:rPr>
        <w:t>A</w:t>
      </w:r>
      <w:r w:rsidR="008A29B3" w:rsidRPr="007605A6">
        <w:rPr>
          <w:rStyle w:val="FontStyle20"/>
          <w:sz w:val="24"/>
          <w:szCs w:val="24"/>
          <w:lang w:val="ro-RO"/>
        </w:rPr>
        <w:t xml:space="preserve">utorității </w:t>
      </w:r>
      <w:r w:rsidR="00490E04" w:rsidRPr="007605A6">
        <w:rPr>
          <w:rStyle w:val="FontStyle20"/>
          <w:sz w:val="24"/>
          <w:szCs w:val="24"/>
          <w:lang w:val="ro-RO"/>
        </w:rPr>
        <w:t>J</w:t>
      </w:r>
      <w:r w:rsidR="008A29B3" w:rsidRPr="007605A6">
        <w:rPr>
          <w:rStyle w:val="FontStyle20"/>
          <w:sz w:val="24"/>
          <w:szCs w:val="24"/>
          <w:lang w:val="ro-RO"/>
        </w:rPr>
        <w:t>udecătorești</w:t>
      </w:r>
      <w:r w:rsidR="00490E04" w:rsidRPr="007605A6">
        <w:rPr>
          <w:rStyle w:val="FontStyle20"/>
          <w:sz w:val="24"/>
          <w:szCs w:val="24"/>
          <w:lang w:val="ro-RO"/>
        </w:rPr>
        <w:t xml:space="preserve"> și </w:t>
      </w:r>
      <w:r w:rsidR="008A29B3" w:rsidRPr="007605A6">
        <w:rPr>
          <w:rStyle w:val="FontStyle20"/>
          <w:sz w:val="24"/>
          <w:szCs w:val="24"/>
          <w:lang w:val="ro-RO"/>
        </w:rPr>
        <w:t xml:space="preserve">cu </w:t>
      </w:r>
      <w:r w:rsidR="00490E04" w:rsidRPr="007605A6">
        <w:rPr>
          <w:rStyle w:val="FontStyle20"/>
          <w:sz w:val="24"/>
          <w:szCs w:val="24"/>
          <w:lang w:val="ro-RO"/>
        </w:rPr>
        <w:t>D</w:t>
      </w:r>
      <w:r w:rsidR="00AC6D57" w:rsidRPr="007605A6">
        <w:rPr>
          <w:rStyle w:val="FontStyle20"/>
          <w:sz w:val="24"/>
          <w:szCs w:val="24"/>
          <w:lang w:val="ro-RO"/>
        </w:rPr>
        <w:t xml:space="preserve">irecția de </w:t>
      </w:r>
      <w:r w:rsidR="00490E04" w:rsidRPr="007605A6">
        <w:rPr>
          <w:rStyle w:val="FontStyle20"/>
          <w:sz w:val="24"/>
          <w:szCs w:val="24"/>
          <w:lang w:val="ro-RO"/>
        </w:rPr>
        <w:t>S</w:t>
      </w:r>
      <w:r w:rsidR="00AC6D57" w:rsidRPr="007605A6">
        <w:rPr>
          <w:rStyle w:val="FontStyle20"/>
          <w:sz w:val="24"/>
          <w:szCs w:val="24"/>
          <w:lang w:val="ro-RO"/>
        </w:rPr>
        <w:t xml:space="preserve">ănătate </w:t>
      </w:r>
      <w:r w:rsidR="00490E04" w:rsidRPr="007605A6">
        <w:rPr>
          <w:rStyle w:val="FontStyle20"/>
          <w:sz w:val="24"/>
          <w:szCs w:val="24"/>
          <w:lang w:val="ro-RO"/>
        </w:rPr>
        <w:t>P</w:t>
      </w:r>
      <w:r w:rsidR="00AC6D57" w:rsidRPr="007605A6">
        <w:rPr>
          <w:rStyle w:val="FontStyle20"/>
          <w:sz w:val="24"/>
          <w:szCs w:val="24"/>
          <w:lang w:val="ro-RO"/>
        </w:rPr>
        <w:t>ublică</w:t>
      </w:r>
      <w:r w:rsidR="00490E04" w:rsidRPr="007605A6">
        <w:rPr>
          <w:rStyle w:val="FontStyle20"/>
          <w:sz w:val="24"/>
          <w:szCs w:val="24"/>
          <w:lang w:val="ro-RO"/>
        </w:rPr>
        <w:t>, inclusiv la cheltuieli de personal.</w:t>
      </w:r>
    </w:p>
    <w:p w14:paraId="475B44D8" w14:textId="18420D05" w:rsidR="0078284D" w:rsidRPr="007605A6" w:rsidRDefault="00F33B4B" w:rsidP="0078284D">
      <w:pPr>
        <w:pStyle w:val="Style6"/>
        <w:spacing w:line="360" w:lineRule="auto"/>
        <w:ind w:right="141" w:firstLine="720"/>
        <w:rPr>
          <w:rStyle w:val="FontStyle20"/>
          <w:sz w:val="24"/>
          <w:szCs w:val="24"/>
          <w:lang w:val="ro-RO" w:eastAsia="ro-RO"/>
        </w:rPr>
      </w:pPr>
      <w:r w:rsidRPr="007605A6">
        <w:rPr>
          <w:rStyle w:val="FontStyle20"/>
          <w:b/>
          <w:bCs/>
          <w:sz w:val="24"/>
          <w:szCs w:val="24"/>
          <w:lang w:val="ro-RO" w:eastAsia="ro-RO"/>
        </w:rPr>
        <w:t>Art. 39</w:t>
      </w:r>
      <w:r w:rsidR="0078284D" w:rsidRPr="007605A6">
        <w:rPr>
          <w:rStyle w:val="FontStyle20"/>
          <w:b/>
          <w:bCs/>
          <w:sz w:val="24"/>
          <w:szCs w:val="24"/>
          <w:lang w:val="ro-RO" w:eastAsia="ro-RO"/>
        </w:rPr>
        <w:t>. -</w:t>
      </w:r>
      <w:r w:rsidR="0078284D" w:rsidRPr="007605A6">
        <w:rPr>
          <w:rStyle w:val="FontStyle20"/>
          <w:sz w:val="24"/>
          <w:szCs w:val="24"/>
          <w:lang w:val="ro-RO" w:eastAsia="ro-RO"/>
        </w:rPr>
        <w:t xml:space="preserve"> (1) În anul 2025, creditele de angajament aprobate pentru apărare reprezintă cel </w:t>
      </w:r>
      <w:r w:rsidR="00596787" w:rsidRPr="007605A6">
        <w:rPr>
          <w:rStyle w:val="FontStyle20"/>
          <w:sz w:val="24"/>
          <w:szCs w:val="24"/>
          <w:lang w:val="ro-RO" w:eastAsia="ro-RO"/>
        </w:rPr>
        <w:t>puţin 5,6</w:t>
      </w:r>
      <w:r w:rsidR="0078284D" w:rsidRPr="007605A6">
        <w:rPr>
          <w:rStyle w:val="FontStyle20"/>
          <w:sz w:val="24"/>
          <w:szCs w:val="24"/>
          <w:lang w:val="ro-RO" w:eastAsia="ro-RO"/>
        </w:rPr>
        <w:t>% din produsul intern brut.</w:t>
      </w:r>
    </w:p>
    <w:p w14:paraId="136CDAA1" w14:textId="77777777" w:rsidR="0078284D" w:rsidRPr="007605A6" w:rsidRDefault="0078284D" w:rsidP="0078284D">
      <w:pPr>
        <w:pStyle w:val="Style6"/>
        <w:widowControl/>
        <w:spacing w:line="360" w:lineRule="auto"/>
        <w:ind w:right="141" w:firstLine="720"/>
        <w:rPr>
          <w:rStyle w:val="FontStyle20"/>
          <w:sz w:val="24"/>
          <w:szCs w:val="24"/>
          <w:lang w:val="ro-RO" w:eastAsia="ro-RO"/>
        </w:rPr>
      </w:pPr>
      <w:r w:rsidRPr="007605A6">
        <w:rPr>
          <w:rStyle w:val="FontStyle20"/>
          <w:sz w:val="24"/>
          <w:szCs w:val="24"/>
          <w:lang w:val="ro-RO" w:eastAsia="ro-RO"/>
        </w:rPr>
        <w:t xml:space="preserve">    (2) Creditele bugetare alocate pentru apărare în anul 2025, în condiţiile legii, reprezentând maxim 2,5% din produsul intern brut, se asigură în funcţie de stadiul derulării programelor de înzestrare derulate de Ministerul Apărării Naţionale.</w:t>
      </w:r>
    </w:p>
    <w:p w14:paraId="0E1FB6D9" w14:textId="790340CF" w:rsidR="00F55780" w:rsidRPr="007605A6" w:rsidRDefault="00F33B4B" w:rsidP="00F55780">
      <w:pPr>
        <w:pStyle w:val="Style6"/>
        <w:widowControl/>
        <w:spacing w:line="360" w:lineRule="auto"/>
        <w:ind w:right="141" w:firstLine="720"/>
        <w:rPr>
          <w:rStyle w:val="FontStyle20"/>
          <w:b/>
          <w:sz w:val="24"/>
          <w:szCs w:val="24"/>
          <w:lang w:val="ro-RO"/>
        </w:rPr>
      </w:pPr>
      <w:r w:rsidRPr="007605A6">
        <w:rPr>
          <w:rStyle w:val="FontStyle20"/>
          <w:b/>
          <w:sz w:val="24"/>
          <w:szCs w:val="24"/>
          <w:lang w:val="ro-RO" w:eastAsia="ro-RO"/>
        </w:rPr>
        <w:t>Art.40</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 xml:space="preserve">– </w:t>
      </w:r>
      <w:r w:rsidR="00061794" w:rsidRPr="007605A6">
        <w:rPr>
          <w:rStyle w:val="FontStyle20"/>
          <w:b/>
          <w:sz w:val="24"/>
          <w:szCs w:val="24"/>
          <w:lang w:val="ro-RO"/>
        </w:rPr>
        <w:t xml:space="preserve"> </w:t>
      </w:r>
      <w:r w:rsidR="00591B4F" w:rsidRPr="007605A6">
        <w:rPr>
          <w:rStyle w:val="FontStyle20"/>
          <w:sz w:val="24"/>
          <w:szCs w:val="24"/>
          <w:lang w:val="ro-RO" w:eastAsia="ro-RO"/>
        </w:rPr>
        <w:t xml:space="preserve">În anul 2025, începând cu data intrării în vigoare a prezentei legi se </w:t>
      </w:r>
      <w:r w:rsidR="00F55780" w:rsidRPr="007605A6">
        <w:rPr>
          <w:rStyle w:val="FontStyle20"/>
          <w:sz w:val="24"/>
          <w:szCs w:val="24"/>
          <w:lang w:val="ro-RO"/>
        </w:rPr>
        <w:t xml:space="preserve"> autorizeaz</w:t>
      </w:r>
      <w:r w:rsidR="00591B4F" w:rsidRPr="007605A6">
        <w:rPr>
          <w:rStyle w:val="FontStyle20"/>
          <w:sz w:val="24"/>
          <w:szCs w:val="24"/>
          <w:lang w:val="ro-RO"/>
        </w:rPr>
        <w:t>ă Ministerul Apărării Naţionale,</w:t>
      </w:r>
      <w:r w:rsidR="00F55780" w:rsidRPr="007605A6">
        <w:rPr>
          <w:rStyle w:val="FontStyle20"/>
          <w:sz w:val="24"/>
          <w:szCs w:val="24"/>
          <w:lang w:val="ro-RO"/>
        </w:rPr>
        <w:t xml:space="preserve"> să încheie contracte multianuale, în limita creditelor de angajament aprobate la titlul 20 "Bunuri şi servicii", pentru asigurare service aparatură, lucrări pentru efectuarea de reparaţii curente, încheierea de contracte prestări servicii, utilităţi, precum şi cele aferente hrănirii, cu încadrarea în prevederile bugetare aprobate.</w:t>
      </w:r>
    </w:p>
    <w:p w14:paraId="65FA14CD" w14:textId="30F08C95" w:rsidR="00F55780" w:rsidRPr="007605A6" w:rsidRDefault="00F55780" w:rsidP="00F55780">
      <w:pPr>
        <w:pStyle w:val="Style6"/>
        <w:widowControl/>
        <w:spacing w:line="360" w:lineRule="auto"/>
        <w:ind w:right="141" w:firstLine="720"/>
        <w:rPr>
          <w:rStyle w:val="FontStyle20"/>
          <w:sz w:val="24"/>
          <w:szCs w:val="24"/>
          <w:lang w:val="ro-RO"/>
        </w:rPr>
      </w:pPr>
      <w:r w:rsidRPr="007605A6">
        <w:rPr>
          <w:rStyle w:val="FontStyle20"/>
          <w:b/>
          <w:sz w:val="24"/>
          <w:szCs w:val="24"/>
          <w:lang w:val="ro-RO" w:eastAsia="ro-RO"/>
        </w:rPr>
        <w:t>Art.</w:t>
      </w:r>
      <w:r w:rsidR="00F33B4B" w:rsidRPr="007605A6">
        <w:rPr>
          <w:rStyle w:val="FontStyle20"/>
          <w:b/>
          <w:sz w:val="24"/>
          <w:szCs w:val="24"/>
          <w:lang w:val="ro-RO" w:eastAsia="ro-RO"/>
        </w:rPr>
        <w:t>41</w:t>
      </w:r>
      <w:r w:rsidRPr="007605A6">
        <w:rPr>
          <w:rStyle w:val="FontStyle20"/>
          <w:b/>
          <w:sz w:val="24"/>
          <w:szCs w:val="24"/>
          <w:lang w:val="ro-RO" w:eastAsia="ro-RO"/>
        </w:rPr>
        <w:t xml:space="preserve">. </w:t>
      </w:r>
      <w:r w:rsidRPr="007605A6">
        <w:rPr>
          <w:rStyle w:val="FontStyle20"/>
          <w:sz w:val="24"/>
          <w:szCs w:val="24"/>
          <w:lang w:val="ro-RO" w:eastAsia="ro-RO"/>
        </w:rPr>
        <w:t>–</w:t>
      </w:r>
      <w:r w:rsidR="00790D49" w:rsidRPr="007605A6">
        <w:rPr>
          <w:rFonts w:ascii="Arial" w:hAnsi="Arial" w:cs="Arial"/>
          <w:lang w:val="ro-RO"/>
        </w:rPr>
        <w:t xml:space="preserve"> </w:t>
      </w:r>
      <w:r w:rsidR="00790D49" w:rsidRPr="007605A6">
        <w:rPr>
          <w:rStyle w:val="FontStyle20"/>
          <w:sz w:val="24"/>
          <w:szCs w:val="24"/>
          <w:lang w:val="ro-RO" w:eastAsia="ro-RO"/>
        </w:rPr>
        <w:t xml:space="preserve"> În anul 2025, începând cu data intrării în vigoare a prezentei legi se</w:t>
      </w:r>
      <w:r w:rsidRPr="007605A6">
        <w:rPr>
          <w:rStyle w:val="FontStyle20"/>
          <w:sz w:val="24"/>
          <w:szCs w:val="24"/>
          <w:lang w:val="ro-RO"/>
        </w:rPr>
        <w:t xml:space="preserve"> autorizeaz</w:t>
      </w:r>
      <w:r w:rsidR="00790D49" w:rsidRPr="007605A6">
        <w:rPr>
          <w:rStyle w:val="FontStyle20"/>
          <w:sz w:val="24"/>
          <w:szCs w:val="24"/>
          <w:lang w:val="ro-RO"/>
        </w:rPr>
        <w:t>ă Ministerul Apărării Naţionale,</w:t>
      </w:r>
      <w:r w:rsidRPr="007605A6">
        <w:rPr>
          <w:rStyle w:val="FontStyle20"/>
          <w:sz w:val="24"/>
          <w:szCs w:val="24"/>
          <w:lang w:val="ro-RO"/>
        </w:rPr>
        <w:t xml:space="preserve"> să introducă în anexa nr. 3/18/07 "Bugetul pe capitole, subcapitole, paragrafe, titluri de cheltuieli, articole și alineate pe anii 2023-2028 (Sume alocate din credite externe)", credite de angajament și credite bugetare aferente mecanismului Foreign Military Financing, oferit de către Guvernul Statelor Unite ale Americii.</w:t>
      </w:r>
    </w:p>
    <w:p w14:paraId="03818538" w14:textId="5ABFC7B3" w:rsidR="00F55780" w:rsidRPr="007605A6" w:rsidRDefault="00F55780" w:rsidP="00F55780">
      <w:pPr>
        <w:pStyle w:val="Style6"/>
        <w:spacing w:line="360" w:lineRule="auto"/>
        <w:ind w:right="141" w:firstLine="720"/>
        <w:rPr>
          <w:rStyle w:val="FontStyle20"/>
          <w:sz w:val="24"/>
          <w:szCs w:val="24"/>
          <w:lang w:val="ro-RO"/>
        </w:rPr>
      </w:pPr>
      <w:r w:rsidRPr="007605A6">
        <w:rPr>
          <w:rStyle w:val="FontStyle20"/>
          <w:b/>
          <w:sz w:val="24"/>
          <w:szCs w:val="24"/>
          <w:lang w:val="ro-RO" w:eastAsia="ro-RO"/>
        </w:rPr>
        <w:t>Art.</w:t>
      </w:r>
      <w:r w:rsidR="00F33B4B" w:rsidRPr="007605A6">
        <w:rPr>
          <w:rStyle w:val="FontStyle20"/>
          <w:b/>
          <w:sz w:val="24"/>
          <w:szCs w:val="24"/>
          <w:lang w:val="ro-RO" w:eastAsia="ro-RO"/>
        </w:rPr>
        <w:t>42</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Style w:val="FontStyle20"/>
          <w:sz w:val="24"/>
          <w:szCs w:val="24"/>
          <w:lang w:val="ro-RO"/>
        </w:rPr>
        <w:t xml:space="preserve"> (1) În bugetul Ministerului Apărării</w:t>
      </w:r>
      <w:r w:rsidR="00D571D5">
        <w:rPr>
          <w:rStyle w:val="FontStyle20"/>
          <w:sz w:val="24"/>
          <w:szCs w:val="24"/>
          <w:lang w:val="ro-RO"/>
        </w:rPr>
        <w:t xml:space="preserve"> Naționale</w:t>
      </w:r>
      <w:r w:rsidRPr="007605A6">
        <w:rPr>
          <w:rStyle w:val="FontStyle20"/>
          <w:sz w:val="24"/>
          <w:szCs w:val="24"/>
          <w:lang w:val="ro-RO"/>
        </w:rPr>
        <w:t xml:space="preserve">, în anexa nr. 3/18/13 "Bugetul pe capitole, subcapitole, paragrafe, titluri de cheltuieli, articole şi alineate pe anii 2023 - 2028 (sume alocate pentru activităţi finanţate integral din venituri proprii), la capitolul 37.10 ”Transferuri voluntare, altele decât subvențiile”, subcapitolul 37.10.01 ”Donații și sponsorizări” este prevăzută suma de </w:t>
      </w:r>
      <w:r w:rsidR="0078284D" w:rsidRPr="007605A6">
        <w:rPr>
          <w:rStyle w:val="FontStyle20"/>
          <w:sz w:val="24"/>
          <w:szCs w:val="24"/>
          <w:lang w:val="ro-RO"/>
        </w:rPr>
        <w:t>2.066.440</w:t>
      </w:r>
      <w:r w:rsidRPr="007605A6">
        <w:rPr>
          <w:rStyle w:val="FontStyle20"/>
          <w:sz w:val="24"/>
          <w:szCs w:val="24"/>
          <w:lang w:val="ro-RO"/>
        </w:rPr>
        <w:t xml:space="preserve"> mii lei, reprezentând fonduri externe nerambursabile încasate pentru aplicarea prevederilor art. 1 alin. (3</w:t>
      </w:r>
      <w:r w:rsidRPr="007605A6">
        <w:rPr>
          <w:rStyle w:val="FontStyle20"/>
          <w:sz w:val="24"/>
          <w:szCs w:val="24"/>
          <w:vertAlign w:val="superscript"/>
          <w:lang w:val="ro-RO"/>
        </w:rPr>
        <w:t>2</w:t>
      </w:r>
      <w:r w:rsidRPr="007605A6">
        <w:rPr>
          <w:rStyle w:val="FontStyle20"/>
          <w:sz w:val="24"/>
          <w:szCs w:val="24"/>
          <w:lang w:val="ro-RO"/>
        </w:rPr>
        <w:t xml:space="preserve">) din Legea nr. 222/2017 </w:t>
      </w:r>
      <w:r w:rsidR="000403BD">
        <w:rPr>
          <w:rStyle w:val="FontStyle20"/>
          <w:sz w:val="24"/>
          <w:szCs w:val="24"/>
          <w:lang w:val="ro-RO"/>
        </w:rPr>
        <w:t xml:space="preserve">cu modificările și completările ulterioare, </w:t>
      </w:r>
      <w:r w:rsidRPr="007605A6">
        <w:rPr>
          <w:rStyle w:val="FontStyle20"/>
          <w:sz w:val="24"/>
          <w:szCs w:val="24"/>
          <w:lang w:val="ro-RO"/>
        </w:rPr>
        <w:t xml:space="preserve">pentru realizarea "Capabilităţii de apărare aeriană cu baza la sol", aferentă programului de înzestrare esenţial "Sistem de </w:t>
      </w:r>
      <w:r w:rsidRPr="007605A6">
        <w:rPr>
          <w:rStyle w:val="FontStyle20"/>
          <w:sz w:val="24"/>
          <w:szCs w:val="24"/>
          <w:lang w:val="ro-RO"/>
        </w:rPr>
        <w:lastRenderedPageBreak/>
        <w:t>rachete sol-aer cu bătaie mare (HSAM)", cu completările ulterioare.</w:t>
      </w:r>
    </w:p>
    <w:p w14:paraId="1C18C215" w14:textId="3D279A0E" w:rsidR="00F55780" w:rsidRPr="007605A6" w:rsidRDefault="00FE7D97" w:rsidP="00F55780">
      <w:pPr>
        <w:pStyle w:val="Style6"/>
        <w:spacing w:line="360" w:lineRule="auto"/>
        <w:ind w:right="141" w:firstLine="720"/>
        <w:rPr>
          <w:rFonts w:ascii="Arial" w:hAnsi="Arial" w:cs="Arial"/>
          <w:lang w:val="ro-RO"/>
        </w:rPr>
      </w:pPr>
      <w:r w:rsidRPr="007605A6">
        <w:rPr>
          <w:rStyle w:val="FontStyle20"/>
          <w:sz w:val="24"/>
          <w:szCs w:val="24"/>
          <w:lang w:val="ro-RO"/>
        </w:rPr>
        <w:t>(2)</w:t>
      </w:r>
      <w:r w:rsidR="002706CD">
        <w:rPr>
          <w:rStyle w:val="FontStyle20"/>
          <w:sz w:val="24"/>
          <w:szCs w:val="24"/>
          <w:lang w:val="ro-RO" w:eastAsia="ro-RO"/>
        </w:rPr>
        <w:t xml:space="preserve"> Î</w:t>
      </w:r>
      <w:r w:rsidRPr="007605A6">
        <w:rPr>
          <w:rStyle w:val="FontStyle20"/>
          <w:sz w:val="24"/>
          <w:szCs w:val="24"/>
          <w:lang w:val="ro-RO" w:eastAsia="ro-RO"/>
        </w:rPr>
        <w:t>ncepând cu data intrării în vigoare a prezentei legi se</w:t>
      </w:r>
      <w:r w:rsidRPr="007605A6">
        <w:rPr>
          <w:rStyle w:val="FontStyle20"/>
          <w:sz w:val="24"/>
          <w:szCs w:val="24"/>
          <w:lang w:val="ro-RO"/>
        </w:rPr>
        <w:t xml:space="preserve"> </w:t>
      </w:r>
      <w:r w:rsidR="00F55780" w:rsidRPr="007605A6">
        <w:rPr>
          <w:rStyle w:val="FontStyle20"/>
          <w:sz w:val="24"/>
          <w:szCs w:val="24"/>
          <w:lang w:val="ro-RO"/>
        </w:rPr>
        <w:t>autorizează Ministerul A</w:t>
      </w:r>
      <w:r w:rsidR="00712A60" w:rsidRPr="007605A6">
        <w:rPr>
          <w:rStyle w:val="FontStyle20"/>
          <w:sz w:val="24"/>
          <w:szCs w:val="24"/>
          <w:lang w:val="ro-RO"/>
        </w:rPr>
        <w:t>părării Naţionale în anul 2025,</w:t>
      </w:r>
      <w:r w:rsidR="00F55780" w:rsidRPr="007605A6">
        <w:rPr>
          <w:rStyle w:val="FontStyle20"/>
          <w:sz w:val="24"/>
          <w:szCs w:val="24"/>
          <w:lang w:val="ro-RO"/>
        </w:rPr>
        <w:t xml:space="preserve"> să majoreze veniturile, creditele de angajament și creditele bugetare prevăzute în anexa nr. 3/18/13 "Bugetul pe capitole, subcapitole, paragrafe, titluri de cheltuieli, a</w:t>
      </w:r>
      <w:r w:rsidR="00596787" w:rsidRPr="007605A6">
        <w:rPr>
          <w:rStyle w:val="FontStyle20"/>
          <w:sz w:val="24"/>
          <w:szCs w:val="24"/>
          <w:lang w:val="ro-RO"/>
        </w:rPr>
        <w:t>rticole şi alineate pe anii 2025</w:t>
      </w:r>
      <w:r w:rsidR="00F55780" w:rsidRPr="007605A6">
        <w:rPr>
          <w:rStyle w:val="FontStyle20"/>
          <w:sz w:val="24"/>
          <w:szCs w:val="24"/>
          <w:lang w:val="ro-RO"/>
        </w:rPr>
        <w:t xml:space="preserve"> - 2028 (sume alocate pentru activităţi finanţate integral din venituri proprii) corespunzător fondurilor externe nerambursabile încasate în anul 2025 pentru aplicarea prevederilor art. 1 alin. (3</w:t>
      </w:r>
      <w:r w:rsidR="00F55780" w:rsidRPr="007605A6">
        <w:rPr>
          <w:rStyle w:val="FontStyle20"/>
          <w:sz w:val="24"/>
          <w:szCs w:val="24"/>
          <w:vertAlign w:val="superscript"/>
          <w:lang w:val="ro-RO"/>
        </w:rPr>
        <w:t>2</w:t>
      </w:r>
      <w:r w:rsidR="00F55780" w:rsidRPr="007605A6">
        <w:rPr>
          <w:rStyle w:val="FontStyle20"/>
          <w:sz w:val="24"/>
          <w:szCs w:val="24"/>
          <w:lang w:val="ro-RO"/>
        </w:rPr>
        <w:t xml:space="preserve">) din Legea nr. 222/2017, cu modificările </w:t>
      </w:r>
      <w:r w:rsidR="00DD5800">
        <w:rPr>
          <w:rStyle w:val="FontStyle20"/>
          <w:sz w:val="24"/>
          <w:szCs w:val="24"/>
          <w:lang w:val="ro-RO"/>
        </w:rPr>
        <w:t xml:space="preserve">și completările </w:t>
      </w:r>
      <w:r w:rsidR="00F55780" w:rsidRPr="007605A6">
        <w:rPr>
          <w:rStyle w:val="FontStyle20"/>
          <w:sz w:val="24"/>
          <w:szCs w:val="24"/>
          <w:lang w:val="ro-RO"/>
        </w:rPr>
        <w:t>ulterioare.</w:t>
      </w:r>
    </w:p>
    <w:p w14:paraId="48035441" w14:textId="54791D9F" w:rsidR="00F55780" w:rsidRPr="007605A6" w:rsidRDefault="00F55780" w:rsidP="00E8456B">
      <w:pPr>
        <w:pStyle w:val="Style6"/>
        <w:spacing w:line="360" w:lineRule="auto"/>
        <w:ind w:right="141" w:firstLine="720"/>
        <w:rPr>
          <w:rStyle w:val="FontStyle20"/>
          <w:sz w:val="24"/>
          <w:szCs w:val="24"/>
          <w:lang w:val="ro-RO"/>
        </w:rPr>
      </w:pPr>
      <w:r w:rsidRPr="007605A6">
        <w:rPr>
          <w:rStyle w:val="FontStyle20"/>
          <w:b/>
          <w:sz w:val="24"/>
          <w:szCs w:val="24"/>
          <w:lang w:val="ro-RO" w:eastAsia="ro-RO"/>
        </w:rPr>
        <w:t>Art.</w:t>
      </w:r>
      <w:r w:rsidR="00F33B4B" w:rsidRPr="007605A6">
        <w:rPr>
          <w:rStyle w:val="FontStyle20"/>
          <w:b/>
          <w:sz w:val="24"/>
          <w:szCs w:val="24"/>
          <w:lang w:val="ro-RO" w:eastAsia="ro-RO"/>
        </w:rPr>
        <w:t>43</w:t>
      </w:r>
      <w:r w:rsidRPr="007605A6">
        <w:rPr>
          <w:rStyle w:val="FontStyle20"/>
          <w:b/>
          <w:sz w:val="24"/>
          <w:szCs w:val="24"/>
          <w:lang w:val="ro-RO" w:eastAsia="ro-RO"/>
        </w:rPr>
        <w:t xml:space="preserve">. </w:t>
      </w:r>
      <w:r w:rsidRPr="007605A6">
        <w:rPr>
          <w:rStyle w:val="FontStyle20"/>
          <w:sz w:val="24"/>
          <w:szCs w:val="24"/>
          <w:lang w:val="ro-RO" w:eastAsia="ro-RO"/>
        </w:rPr>
        <w:t xml:space="preserve">– </w:t>
      </w:r>
      <w:r w:rsidR="00712A60" w:rsidRPr="007605A6">
        <w:rPr>
          <w:rStyle w:val="FontStyle20"/>
          <w:sz w:val="24"/>
          <w:szCs w:val="24"/>
          <w:lang w:val="ro-RO" w:eastAsia="ro-RO"/>
        </w:rPr>
        <w:t xml:space="preserve"> În anul 2025, începând cu data intrării în vigoare a prezentei legi se</w:t>
      </w:r>
      <w:r w:rsidRPr="007605A6">
        <w:rPr>
          <w:rStyle w:val="FontStyle20"/>
          <w:sz w:val="24"/>
          <w:szCs w:val="24"/>
          <w:lang w:val="ro-RO"/>
        </w:rPr>
        <w:t xml:space="preserve"> autorizează Ministerul Apărării N</w:t>
      </w:r>
      <w:r w:rsidR="00712A60" w:rsidRPr="007605A6">
        <w:rPr>
          <w:rStyle w:val="FontStyle20"/>
          <w:sz w:val="24"/>
          <w:szCs w:val="24"/>
          <w:lang w:val="ro-RO"/>
        </w:rPr>
        <w:t>aţionale</w:t>
      </w:r>
      <w:r w:rsidRPr="007605A6">
        <w:rPr>
          <w:rStyle w:val="FontStyle20"/>
          <w:sz w:val="24"/>
          <w:szCs w:val="24"/>
          <w:lang w:val="ro-RO"/>
        </w:rPr>
        <w:t xml:space="preserve"> să introducă în anexa nr. 3/18/13 "Bugetul pe capitole, subcapitole, paragrafe, titluri de cheltuieli, a</w:t>
      </w:r>
      <w:r w:rsidR="00596787" w:rsidRPr="007605A6">
        <w:rPr>
          <w:rStyle w:val="FontStyle20"/>
          <w:sz w:val="24"/>
          <w:szCs w:val="24"/>
          <w:lang w:val="ro-RO"/>
        </w:rPr>
        <w:t>rticole şi alineate pe anii 2025</w:t>
      </w:r>
      <w:r w:rsidRPr="007605A6">
        <w:rPr>
          <w:rStyle w:val="FontStyle20"/>
          <w:sz w:val="24"/>
          <w:szCs w:val="24"/>
          <w:lang w:val="ro-RO"/>
        </w:rPr>
        <w:t xml:space="preserve"> - 2028 (sume alocate pentru activităţi finanţate integral din venituri proprii)", care începând cu anul 2019 include şi bugetele instituţiilor publice finanţate integral din venituri proprii, în vederea asigurării fondurilor necesare pentru finanţarea proiectelor aflate în implementare sau proiecte noi finanţate din fonduri externe nerambursabile, precum şi din sume reprezentând asistenţă financiară nerambursabilă şi componenta de împrumut aferente Planului naţional de redresare şi rezilienţă al României (PNRR), modificări în volumul şi în structura bugetelor de venituri şi cheltuieli pe anul 2025, atât ale activităților finanțate integral din venituri proprii, cât și ale unităţilor din reţeaua sanitară proprie, precum şi în bugetele instituţiilor de învăţământ superior militar subordonate, finanţate integral din venituri proprii, inclusiv la şi de la proiecte cu finanţare externă nerambursabilă şi cheltuieli de capital, cu încadrarea în prevederile bugetare aprobate la titlul 51 "Transferuri între unităţi ale administraţiei publice".</w:t>
      </w:r>
    </w:p>
    <w:p w14:paraId="75BD6112" w14:textId="16557523" w:rsidR="00F55780" w:rsidRPr="007605A6" w:rsidRDefault="00F55780" w:rsidP="00F55780">
      <w:pPr>
        <w:pStyle w:val="Style6"/>
        <w:spacing w:line="360" w:lineRule="auto"/>
        <w:ind w:right="141" w:firstLine="720"/>
        <w:rPr>
          <w:rStyle w:val="FontStyle20"/>
          <w:sz w:val="24"/>
          <w:szCs w:val="24"/>
          <w:lang w:val="ro-RO"/>
        </w:rPr>
      </w:pPr>
      <w:r w:rsidRPr="007605A6">
        <w:rPr>
          <w:rStyle w:val="FontStyle20"/>
          <w:b/>
          <w:sz w:val="24"/>
          <w:szCs w:val="24"/>
          <w:lang w:val="ro-RO" w:eastAsia="ro-RO"/>
        </w:rPr>
        <w:t>Art.4</w:t>
      </w:r>
      <w:r w:rsidR="00F33B4B" w:rsidRPr="007605A6">
        <w:rPr>
          <w:rStyle w:val="FontStyle20"/>
          <w:b/>
          <w:sz w:val="24"/>
          <w:szCs w:val="24"/>
          <w:lang w:val="ro-RO" w:eastAsia="ro-RO"/>
        </w:rPr>
        <w:t>4</w:t>
      </w:r>
      <w:r w:rsidRPr="007605A6">
        <w:rPr>
          <w:rStyle w:val="FontStyle20"/>
          <w:b/>
          <w:sz w:val="24"/>
          <w:szCs w:val="24"/>
          <w:lang w:val="ro-RO" w:eastAsia="ro-RO"/>
        </w:rPr>
        <w:t xml:space="preserve">. </w:t>
      </w:r>
      <w:r w:rsidRPr="007605A6">
        <w:rPr>
          <w:rStyle w:val="FontStyle20"/>
          <w:sz w:val="24"/>
          <w:szCs w:val="24"/>
          <w:lang w:val="ro-RO" w:eastAsia="ro-RO"/>
        </w:rPr>
        <w:t xml:space="preserve">– </w:t>
      </w:r>
      <w:r w:rsidR="00712A60" w:rsidRPr="007605A6">
        <w:rPr>
          <w:rStyle w:val="FontStyle20"/>
          <w:sz w:val="24"/>
          <w:szCs w:val="24"/>
          <w:lang w:val="ro-RO" w:eastAsia="ro-RO"/>
        </w:rPr>
        <w:t xml:space="preserve"> În anul 2025, începând cu data intrării în vigoare a prezentei legi se</w:t>
      </w:r>
      <w:r w:rsidRPr="007605A6">
        <w:rPr>
          <w:rStyle w:val="FontStyle20"/>
          <w:sz w:val="24"/>
          <w:szCs w:val="24"/>
          <w:lang w:val="ro-RO"/>
        </w:rPr>
        <w:t xml:space="preserve"> autorizeaz</w:t>
      </w:r>
      <w:r w:rsidR="00712A60" w:rsidRPr="007605A6">
        <w:rPr>
          <w:rStyle w:val="FontStyle20"/>
          <w:sz w:val="24"/>
          <w:szCs w:val="24"/>
          <w:lang w:val="ro-RO"/>
        </w:rPr>
        <w:t>ă Ministerul Apărării Naţionale</w:t>
      </w:r>
      <w:r w:rsidRPr="007605A6">
        <w:rPr>
          <w:rStyle w:val="FontStyle20"/>
          <w:sz w:val="24"/>
          <w:szCs w:val="24"/>
          <w:lang w:val="ro-RO"/>
        </w:rPr>
        <w:t xml:space="preserve"> în vederea includerii în bugetul de venituri și cheltuieli pe anul 2025 a sumelor primite în anul curent de la U</w:t>
      </w:r>
      <w:r w:rsidR="00931DCF">
        <w:rPr>
          <w:rStyle w:val="FontStyle20"/>
          <w:sz w:val="24"/>
          <w:szCs w:val="24"/>
          <w:lang w:val="ro-RO"/>
        </w:rPr>
        <w:t xml:space="preserve">niunea </w:t>
      </w:r>
      <w:r w:rsidRPr="007605A6">
        <w:rPr>
          <w:rStyle w:val="FontStyle20"/>
          <w:sz w:val="24"/>
          <w:szCs w:val="24"/>
          <w:lang w:val="ro-RO"/>
        </w:rPr>
        <w:t>E</w:t>
      </w:r>
      <w:r w:rsidR="00931DCF">
        <w:rPr>
          <w:rStyle w:val="FontStyle20"/>
          <w:sz w:val="24"/>
          <w:szCs w:val="24"/>
          <w:lang w:val="ro-RO"/>
        </w:rPr>
        <w:t>uropeană</w:t>
      </w:r>
      <w:r w:rsidRPr="007605A6">
        <w:rPr>
          <w:rStyle w:val="FontStyle20"/>
          <w:sz w:val="24"/>
          <w:szCs w:val="24"/>
          <w:lang w:val="ro-RO"/>
        </w:rPr>
        <w:t>/ alți donatori, în contul plăților efectuate pentru derularea proiectelor care nu se mai află în implementare, finanţate din fonduri externe nerambursabile, să introducă în anexa nr. 3/18/13 "Bugetul pe capitole, subcapitole, paragrafe, titluri de cheltuieli, a</w:t>
      </w:r>
      <w:r w:rsidR="00596787" w:rsidRPr="007605A6">
        <w:rPr>
          <w:rStyle w:val="FontStyle20"/>
          <w:sz w:val="24"/>
          <w:szCs w:val="24"/>
          <w:lang w:val="ro-RO"/>
        </w:rPr>
        <w:t xml:space="preserve">rticole şi alineate </w:t>
      </w:r>
      <w:r w:rsidR="00596787" w:rsidRPr="007605A6">
        <w:rPr>
          <w:rStyle w:val="FontStyle20"/>
          <w:sz w:val="24"/>
          <w:szCs w:val="24"/>
          <w:lang w:val="ro-RO"/>
        </w:rPr>
        <w:lastRenderedPageBreak/>
        <w:t>pe anii 2025</w:t>
      </w:r>
      <w:r w:rsidRPr="007605A6">
        <w:rPr>
          <w:rStyle w:val="FontStyle20"/>
          <w:sz w:val="24"/>
          <w:szCs w:val="24"/>
          <w:lang w:val="ro-RO"/>
        </w:rPr>
        <w:t xml:space="preserve"> - 2028 (sume alocate pentru activităţi finanţate integral din venituri proprii)", care începând cu anul 2019, include şi bugetele instituţiilor publice finanţate integral din venituri proprii, modificări în volumul şi în structura veniturilor proprii pe anul 2025, atât ale activităților finanțate integral din venituri proprii, cât și ale unităţilor din reţeaua sanitară proprie, precum şi în veniturile proprii ale instituţiilor de învăţământ superior militar subordonate, finanţate integral din venituri proprii, cu încadrarea în prevederile bugetare aprobate la titlul 51 "Transferuri între unităţi ale administraţiei publice".</w:t>
      </w:r>
    </w:p>
    <w:p w14:paraId="664F157E" w14:textId="1344441F" w:rsidR="00F55780" w:rsidRPr="007605A6" w:rsidRDefault="00F55780" w:rsidP="00F55780">
      <w:pPr>
        <w:pStyle w:val="Style6"/>
        <w:spacing w:line="360" w:lineRule="auto"/>
        <w:ind w:right="141" w:firstLine="720"/>
        <w:rPr>
          <w:rStyle w:val="FontStyle20"/>
          <w:sz w:val="24"/>
          <w:szCs w:val="24"/>
          <w:lang w:val="ro-RO"/>
        </w:rPr>
      </w:pPr>
      <w:r w:rsidRPr="007605A6">
        <w:rPr>
          <w:rStyle w:val="FontStyle20"/>
          <w:b/>
          <w:sz w:val="24"/>
          <w:szCs w:val="24"/>
          <w:lang w:val="ro-RO" w:eastAsia="ro-RO"/>
        </w:rPr>
        <w:t>Art.4</w:t>
      </w:r>
      <w:r w:rsidR="00F33B4B" w:rsidRPr="007605A6">
        <w:rPr>
          <w:rStyle w:val="FontStyle20"/>
          <w:b/>
          <w:sz w:val="24"/>
          <w:szCs w:val="24"/>
          <w:lang w:val="ro-RO" w:eastAsia="ro-RO"/>
        </w:rPr>
        <w:t>5</w:t>
      </w:r>
      <w:r w:rsidRPr="007605A6">
        <w:rPr>
          <w:rStyle w:val="FontStyle20"/>
          <w:b/>
          <w:sz w:val="24"/>
          <w:szCs w:val="24"/>
          <w:lang w:val="ro-RO" w:eastAsia="ro-RO"/>
        </w:rPr>
        <w:t xml:space="preserve">. </w:t>
      </w:r>
      <w:r w:rsidRPr="007605A6">
        <w:rPr>
          <w:rStyle w:val="FontStyle20"/>
          <w:sz w:val="24"/>
          <w:szCs w:val="24"/>
          <w:lang w:val="ro-RO" w:eastAsia="ro-RO"/>
        </w:rPr>
        <w:t>–</w:t>
      </w:r>
      <w:r w:rsidR="00A33A01" w:rsidRPr="007605A6">
        <w:rPr>
          <w:rFonts w:ascii="Arial" w:hAnsi="Arial" w:cs="Arial"/>
          <w:lang w:val="ro-RO"/>
        </w:rPr>
        <w:t xml:space="preserve"> </w:t>
      </w:r>
      <w:r w:rsidR="00A33A01" w:rsidRPr="007605A6">
        <w:rPr>
          <w:rStyle w:val="FontStyle20"/>
          <w:sz w:val="24"/>
          <w:szCs w:val="24"/>
          <w:lang w:val="ro-RO" w:eastAsia="ro-RO"/>
        </w:rPr>
        <w:t xml:space="preserve"> În anul 2025, începând cu data intrării în vigoare a prezentei legi se</w:t>
      </w:r>
      <w:r w:rsidRPr="007605A6">
        <w:rPr>
          <w:rStyle w:val="FontStyle20"/>
          <w:sz w:val="24"/>
          <w:szCs w:val="24"/>
          <w:lang w:val="ro-RO"/>
        </w:rPr>
        <w:t xml:space="preserve"> autorizează Ministerul Apărării</w:t>
      </w:r>
      <w:r w:rsidR="00A33A01" w:rsidRPr="007605A6">
        <w:rPr>
          <w:rStyle w:val="FontStyle20"/>
          <w:sz w:val="24"/>
          <w:szCs w:val="24"/>
          <w:lang w:val="ro-RO"/>
        </w:rPr>
        <w:t xml:space="preserve"> Naţionale</w:t>
      </w:r>
      <w:r w:rsidRPr="007605A6">
        <w:rPr>
          <w:rStyle w:val="FontStyle20"/>
          <w:sz w:val="24"/>
          <w:szCs w:val="24"/>
          <w:lang w:val="ro-RO"/>
        </w:rPr>
        <w:t xml:space="preserve"> să introducă în anexa nr. 3/18/15 "Sinteza bugetelor centralizate ale instituţiilor publice finanţate parţial d</w:t>
      </w:r>
      <w:r w:rsidR="00596787" w:rsidRPr="007605A6">
        <w:rPr>
          <w:rStyle w:val="FontStyle20"/>
          <w:sz w:val="24"/>
          <w:szCs w:val="24"/>
          <w:lang w:val="ro-RO"/>
        </w:rPr>
        <w:t>in venituri proprii pe anii 2025</w:t>
      </w:r>
      <w:r w:rsidRPr="007605A6">
        <w:rPr>
          <w:rStyle w:val="FontStyle20"/>
          <w:sz w:val="24"/>
          <w:szCs w:val="24"/>
          <w:lang w:val="ro-RO"/>
        </w:rPr>
        <w:t xml:space="preserve"> - 2028", în vederea asigurării fondurilor necesare, inclusiv pentru finanțarea proiectelor aflate în implementare sau proiecte noi finanțate din fonduri externe nerambursabile, ori din sume reprezentând asistenţă financiară nerambursabilă şi componenta de împrumut aferente Planului naţional de redresare şi rezilienţă al României (PNRR), modificări în volumul și structura bugetelor de venituri și cheltuieli, inclusiv prin introducerea de subdiviziuni noi ale clasificaţiei bugetare pe partea de venituri şi titluri noi pe partea de cheltuieli, ale instituţiilor publice finanţate parţial din venituri proprii, cu încadrare în prevederile aprobate la titlul 51 "Transferuri între unităţi ale administraţiei publice".</w:t>
      </w:r>
    </w:p>
    <w:p w14:paraId="0EBAB10E" w14:textId="4F9D5D6C" w:rsidR="00F55780" w:rsidRPr="007605A6" w:rsidRDefault="00F55780" w:rsidP="00F55780">
      <w:pPr>
        <w:pStyle w:val="Style6"/>
        <w:spacing w:line="360" w:lineRule="auto"/>
        <w:ind w:right="141" w:firstLine="720"/>
        <w:rPr>
          <w:rStyle w:val="FontStyle20"/>
          <w:sz w:val="24"/>
          <w:szCs w:val="24"/>
          <w:lang w:val="ro-RO"/>
        </w:rPr>
      </w:pPr>
      <w:r w:rsidRPr="007605A6">
        <w:rPr>
          <w:rStyle w:val="FontStyle20"/>
          <w:b/>
          <w:sz w:val="24"/>
          <w:szCs w:val="24"/>
          <w:lang w:val="ro-RO" w:eastAsia="ro-RO"/>
        </w:rPr>
        <w:t>Art.4</w:t>
      </w:r>
      <w:r w:rsidR="00F33B4B" w:rsidRPr="007605A6">
        <w:rPr>
          <w:rStyle w:val="FontStyle20"/>
          <w:b/>
          <w:sz w:val="24"/>
          <w:szCs w:val="24"/>
          <w:lang w:val="ro-RO" w:eastAsia="ro-RO"/>
        </w:rPr>
        <w:t>6</w:t>
      </w:r>
      <w:r w:rsidRPr="007605A6">
        <w:rPr>
          <w:rStyle w:val="FontStyle20"/>
          <w:b/>
          <w:sz w:val="24"/>
          <w:szCs w:val="24"/>
          <w:lang w:val="ro-RO" w:eastAsia="ro-RO"/>
        </w:rPr>
        <w:t xml:space="preserve">. </w:t>
      </w:r>
      <w:r w:rsidRPr="007605A6">
        <w:rPr>
          <w:rStyle w:val="FontStyle20"/>
          <w:sz w:val="24"/>
          <w:szCs w:val="24"/>
          <w:lang w:val="ro-RO" w:eastAsia="ro-RO"/>
        </w:rPr>
        <w:t xml:space="preserve">– </w:t>
      </w:r>
      <w:r w:rsidRPr="007605A6">
        <w:rPr>
          <w:rFonts w:ascii="Arial" w:hAnsi="Arial" w:cs="Arial"/>
          <w:lang w:val="ro-RO"/>
        </w:rPr>
        <w:t xml:space="preserve"> </w:t>
      </w:r>
      <w:r w:rsidRPr="007605A6">
        <w:rPr>
          <w:rStyle w:val="FontStyle20"/>
          <w:sz w:val="24"/>
          <w:szCs w:val="24"/>
          <w:lang w:val="ro-RO"/>
        </w:rPr>
        <w:t xml:space="preserve"> În vederea îndeplinirii obiectivelor stabilite în proiectele aferente Planului sectorial de cercetare-dezvoltare al Ministerului Apărării Naționale (PSCD), pentru perioada 2023-2026 derulate de Institutul Național de Cercetare - Dezvoltare Medico - Militară “Cantacuzino”, se autorizează Ministerul Apărării Naţionale, în anul 2025, ca începând cu data intrării în vigoare a prezentei legi, până la sfârşitul exerciţiului bugetar, să introducă modificări la anexa nr. 3/18/15 "Sinteza bugetelor centralizate ale instituţiilor publice finanţate parţial d</w:t>
      </w:r>
      <w:r w:rsidR="00596787" w:rsidRPr="007605A6">
        <w:rPr>
          <w:rStyle w:val="FontStyle20"/>
          <w:sz w:val="24"/>
          <w:szCs w:val="24"/>
          <w:lang w:val="ro-RO"/>
        </w:rPr>
        <w:t>in venituri proprii pe anii 2025</w:t>
      </w:r>
      <w:r w:rsidRPr="007605A6">
        <w:rPr>
          <w:rStyle w:val="FontStyle20"/>
          <w:sz w:val="24"/>
          <w:szCs w:val="24"/>
          <w:lang w:val="ro-RO"/>
        </w:rPr>
        <w:t xml:space="preserve"> - 2028", în structura veniturilor proprii obţinute de instituţiile finanţate parţial din venituri proprii şi să efectueze virări de credite de angajament/bugetare, inclusiv la şi de la proiecte cu finanţare externă nerambursabilă şi cheltuieli de capital, şi între bugetele acestora, precum și virări între </w:t>
      </w:r>
      <w:r w:rsidRPr="007605A6">
        <w:rPr>
          <w:rStyle w:val="FontStyle20"/>
          <w:sz w:val="24"/>
          <w:szCs w:val="24"/>
          <w:lang w:val="ro-RO"/>
        </w:rPr>
        <w:lastRenderedPageBreak/>
        <w:t>articolul 51.01 "Transferuri curente", alineatul 51.01.01 "Transferuri către instituţii publice" și articolul 51.02 "Transferuri de capital", alineatul 51.02.48 "Transferuri de la bugetul de stat pentru realizarea unor investiţii, dotări cu aparatură, echipamente, instalaţii şi alte asemenea pentru activităţi de cercetare în domeniul sănătăţii", cu încadrare în prevederile aprobate la titlul 51 "Transferuri între unităţi ale administraţiei publice.</w:t>
      </w:r>
    </w:p>
    <w:p w14:paraId="3A70783C" w14:textId="2BC9D9E1" w:rsidR="0078284D" w:rsidRPr="007605A6" w:rsidRDefault="0078284D" w:rsidP="0078284D">
      <w:pPr>
        <w:pStyle w:val="Style6"/>
        <w:spacing w:line="360" w:lineRule="auto"/>
        <w:ind w:right="141" w:firstLine="720"/>
        <w:rPr>
          <w:rStyle w:val="FontStyle20"/>
          <w:sz w:val="24"/>
          <w:szCs w:val="24"/>
          <w:lang w:val="ro-RO" w:eastAsia="ro-RO"/>
        </w:rPr>
      </w:pPr>
      <w:r w:rsidRPr="007605A6">
        <w:rPr>
          <w:rStyle w:val="FontStyle20"/>
          <w:b/>
          <w:sz w:val="24"/>
          <w:szCs w:val="24"/>
          <w:lang w:val="ro-RO" w:eastAsia="ro-RO"/>
        </w:rPr>
        <w:t>Art.</w:t>
      </w:r>
      <w:r w:rsidR="00F33B4B" w:rsidRPr="007605A6">
        <w:rPr>
          <w:rStyle w:val="FontStyle20"/>
          <w:b/>
          <w:sz w:val="24"/>
          <w:szCs w:val="24"/>
          <w:lang w:val="ro-RO" w:eastAsia="ro-RO"/>
        </w:rPr>
        <w:t>47</w:t>
      </w:r>
      <w:r w:rsidRPr="007605A6">
        <w:rPr>
          <w:rStyle w:val="FontStyle20"/>
          <w:b/>
          <w:sz w:val="24"/>
          <w:szCs w:val="24"/>
          <w:lang w:val="ro-RO" w:eastAsia="ro-RO"/>
        </w:rPr>
        <w:t xml:space="preserve">. </w:t>
      </w:r>
      <w:r w:rsidR="004D55FB" w:rsidRPr="007605A6">
        <w:rPr>
          <w:rStyle w:val="FontStyle20"/>
          <w:b/>
          <w:sz w:val="24"/>
          <w:szCs w:val="24"/>
          <w:lang w:val="ro-RO" w:eastAsia="ro-RO"/>
        </w:rPr>
        <w:t>-</w:t>
      </w:r>
      <w:r w:rsidRPr="007605A6">
        <w:rPr>
          <w:rStyle w:val="FontStyle20"/>
          <w:sz w:val="24"/>
          <w:szCs w:val="24"/>
          <w:lang w:val="ro-RO" w:eastAsia="ro-RO"/>
        </w:rPr>
        <w:t xml:space="preserve"> </w:t>
      </w:r>
      <w:r w:rsidR="00417D2E" w:rsidRPr="007605A6">
        <w:rPr>
          <w:rStyle w:val="FontStyle20"/>
          <w:sz w:val="24"/>
          <w:szCs w:val="24"/>
          <w:lang w:val="ro-RO" w:eastAsia="ro-RO"/>
        </w:rPr>
        <w:t>(1)</w:t>
      </w:r>
      <w:r w:rsidR="00E34230" w:rsidRPr="007605A6">
        <w:rPr>
          <w:rStyle w:val="FontStyle20"/>
          <w:sz w:val="24"/>
          <w:szCs w:val="24"/>
          <w:lang w:val="ro-RO" w:eastAsia="ro-RO"/>
        </w:rPr>
        <w:t xml:space="preserve"> În anul 2025, începând cu data intrării în vigoare a prezentei legi</w:t>
      </w:r>
      <w:r w:rsidRPr="007605A6">
        <w:rPr>
          <w:rStyle w:val="FontStyle20"/>
          <w:sz w:val="24"/>
          <w:szCs w:val="24"/>
          <w:lang w:val="ro-RO" w:eastAsia="ro-RO"/>
        </w:rPr>
        <w:t xml:space="preserve"> în situaţia în care fondurile asigurate din contul de disponibil prevăzut la art. 15 alin. (6) din Ordonanţa de urgenţă a Guvernului nr. 27/2022 privind măsurile aplicabile clienţilor finali din piaţa de energie electrică şi gaze naturale în perioada 1 aprilie 2022 - 31 martie 2023, precum şi pentru modificarea şi completarea unor acte normative din domeniul energiei, aprobată cu modificări şi completări prin Legea nr. 206/2022, cu modificările şi completările ulterioare, nu asigură plata integrală a cererilor de decontări transmise conform prevederilor acestui act normativ, Ministerul Muncii, Familiei, Tineretului și Solidarității Sociale şi Ministerul Energiei pot efectua plăți, din bugetul propriu, pentru achitarea acestora.</w:t>
      </w:r>
    </w:p>
    <w:p w14:paraId="07C15A6F" w14:textId="77777777" w:rsidR="0078284D" w:rsidRPr="007605A6" w:rsidRDefault="0078284D" w:rsidP="0078284D">
      <w:pPr>
        <w:pStyle w:val="Style6"/>
        <w:spacing w:line="360" w:lineRule="auto"/>
        <w:ind w:right="141" w:firstLine="720"/>
        <w:rPr>
          <w:rStyle w:val="FontStyle20"/>
          <w:sz w:val="24"/>
          <w:szCs w:val="24"/>
          <w:lang w:val="ro-RO" w:eastAsia="ro-RO"/>
        </w:rPr>
      </w:pPr>
      <w:r w:rsidRPr="007605A6">
        <w:rPr>
          <w:rStyle w:val="FontStyle20"/>
          <w:sz w:val="24"/>
          <w:szCs w:val="24"/>
          <w:lang w:val="ro-RO" w:eastAsia="ro-RO"/>
        </w:rPr>
        <w:t>(2) În bugetul Ministerului Muncii, Familiei, Tineretului și Solidarității Sociale, la capitolul 68.01 ”Asigurări și asistență socială”, titlul 57 ”Asistență socială” este prevăzută suma de 1.500.000 mii lei, pentru plata cererilor de decontări formulate în baza prevederilor Ordonanţei de urgenţă a Guvernului nr. 27/2022, aprobată cu modificări şi completări prin Legea nr. 206/2022, cu modificările şi completările ulterioare.</w:t>
      </w:r>
    </w:p>
    <w:p w14:paraId="71F6195C" w14:textId="4FC8D21A" w:rsidR="0078284D" w:rsidRPr="007605A6" w:rsidRDefault="0078284D" w:rsidP="004D55FB">
      <w:pPr>
        <w:pStyle w:val="Style6"/>
        <w:spacing w:line="360" w:lineRule="auto"/>
        <w:ind w:right="141" w:firstLine="720"/>
        <w:rPr>
          <w:rStyle w:val="FontStyle20"/>
          <w:sz w:val="24"/>
          <w:szCs w:val="24"/>
          <w:lang w:val="ro-RO" w:eastAsia="ro-RO"/>
        </w:rPr>
      </w:pPr>
      <w:r w:rsidRPr="007605A6">
        <w:rPr>
          <w:rStyle w:val="FontStyle20"/>
          <w:sz w:val="24"/>
          <w:szCs w:val="24"/>
          <w:lang w:val="ro-RO" w:eastAsia="ro-RO"/>
        </w:rPr>
        <w:t xml:space="preserve">(3) În bugetul Ministerului Energiei, la capitolul 80.01 ”Acțiuni generale </w:t>
      </w:r>
      <w:r w:rsidR="00364DFD" w:rsidRPr="007605A6">
        <w:rPr>
          <w:rStyle w:val="FontStyle20"/>
          <w:sz w:val="24"/>
          <w:szCs w:val="24"/>
          <w:lang w:val="ro-RO" w:eastAsia="ro-RO"/>
        </w:rPr>
        <w:t>e</w:t>
      </w:r>
      <w:r w:rsidRPr="007605A6">
        <w:rPr>
          <w:rStyle w:val="FontStyle20"/>
          <w:sz w:val="24"/>
          <w:szCs w:val="24"/>
          <w:lang w:val="ro-RO" w:eastAsia="ro-RO"/>
        </w:rPr>
        <w:t>conomice, comerciale și de muncă”, titlul 40 ”Subven</w:t>
      </w:r>
      <w:r w:rsidR="00E00A36" w:rsidRPr="007605A6">
        <w:rPr>
          <w:rStyle w:val="FontStyle20"/>
          <w:sz w:val="24"/>
          <w:szCs w:val="24"/>
          <w:lang w:val="ro-RO" w:eastAsia="ro-RO"/>
        </w:rPr>
        <w:t>ții”, este prevăzută suma de 1.5</w:t>
      </w:r>
      <w:r w:rsidRPr="007605A6">
        <w:rPr>
          <w:rStyle w:val="FontStyle20"/>
          <w:sz w:val="24"/>
          <w:szCs w:val="24"/>
          <w:lang w:val="ro-RO" w:eastAsia="ro-RO"/>
        </w:rPr>
        <w:t>00.000 mii lei, pentru plata cererilor de decontări formulate în baza prevederilor Ordonanţei de urgenţă a Guvernului nr. 27/2022, aprobată cu modificări şi completări prin Legea nr. 206/2022, cu modificările şi completările ulterioare.</w:t>
      </w:r>
    </w:p>
    <w:p w14:paraId="775F9951" w14:textId="3AC5C1B6" w:rsidR="00AC4D1F" w:rsidRPr="007605A6" w:rsidRDefault="00AC4D1F" w:rsidP="00F01BC6">
      <w:pPr>
        <w:autoSpaceDE w:val="0"/>
        <w:autoSpaceDN w:val="0"/>
        <w:adjustRightInd w:val="0"/>
        <w:spacing w:after="0" w:line="240" w:lineRule="auto"/>
        <w:rPr>
          <w:rFonts w:ascii="Arial" w:hAnsi="Arial" w:cs="Arial"/>
        </w:rPr>
      </w:pPr>
    </w:p>
    <w:p w14:paraId="5A60AFAD" w14:textId="03CDD718" w:rsidR="001137D6" w:rsidRPr="007605A6" w:rsidRDefault="00AC4C0A" w:rsidP="001137D6">
      <w:pPr>
        <w:pStyle w:val="Style6"/>
        <w:spacing w:line="360" w:lineRule="auto"/>
        <w:ind w:right="141" w:firstLine="720"/>
        <w:rPr>
          <w:rFonts w:ascii="Arial" w:hAnsi="Arial" w:cs="Arial"/>
          <w:lang w:val="ro-RO" w:eastAsia="ro-RO"/>
        </w:rPr>
      </w:pPr>
      <w:r w:rsidRPr="007605A6">
        <w:rPr>
          <w:rStyle w:val="FontStyle20"/>
          <w:b/>
          <w:sz w:val="24"/>
          <w:szCs w:val="24"/>
          <w:lang w:val="ro-RO" w:eastAsia="ro-RO"/>
        </w:rPr>
        <w:t>Art.4</w:t>
      </w:r>
      <w:r w:rsidR="00F33B4B" w:rsidRPr="007605A6">
        <w:rPr>
          <w:rStyle w:val="FontStyle20"/>
          <w:b/>
          <w:sz w:val="24"/>
          <w:szCs w:val="24"/>
          <w:lang w:val="ro-RO" w:eastAsia="ro-RO"/>
        </w:rPr>
        <w:t>8</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51028F" w:rsidRPr="007605A6">
        <w:rPr>
          <w:rStyle w:val="FontStyle20"/>
          <w:sz w:val="24"/>
          <w:szCs w:val="24"/>
          <w:lang w:val="ro-RO" w:eastAsia="ro-RO"/>
        </w:rPr>
        <w:t xml:space="preserve"> </w:t>
      </w:r>
      <w:r w:rsidR="001137D6" w:rsidRPr="007605A6">
        <w:rPr>
          <w:rFonts w:ascii="Arial" w:hAnsi="Arial" w:cs="Arial"/>
          <w:lang w:val="ro-RO"/>
        </w:rPr>
        <w:t xml:space="preserve">Prin derogare de la </w:t>
      </w:r>
      <w:r w:rsidR="00FD7DDB">
        <w:rPr>
          <w:rFonts w:ascii="Arial" w:hAnsi="Arial" w:cs="Arial"/>
          <w:lang w:val="ro-RO"/>
        </w:rPr>
        <w:t xml:space="preserve">prevederile </w:t>
      </w:r>
      <w:r w:rsidR="001137D6" w:rsidRPr="007605A6">
        <w:rPr>
          <w:rFonts w:ascii="Arial" w:hAnsi="Arial" w:cs="Arial"/>
          <w:lang w:val="ro-RO"/>
        </w:rPr>
        <w:t>art. 20</w:t>
      </w:r>
      <w:r w:rsidR="001137D6" w:rsidRPr="007605A6">
        <w:rPr>
          <w:rFonts w:ascii="Arial" w:hAnsi="Arial" w:cs="Arial"/>
          <w:vertAlign w:val="superscript"/>
          <w:lang w:val="ro-RO"/>
        </w:rPr>
        <w:t>2</w:t>
      </w:r>
      <w:r w:rsidR="001137D6" w:rsidRPr="007605A6">
        <w:rPr>
          <w:rFonts w:ascii="Arial" w:hAnsi="Arial" w:cs="Arial"/>
          <w:lang w:val="ro-RO"/>
        </w:rPr>
        <w:t xml:space="preserve"> alin. (4) din Legea educaţiei fizice şi sportului nr. 69/2000, cu modificările şi completările ulterioare, nivelul cheltuielilor finanţate din sursele prevăzute la art. 20</w:t>
      </w:r>
      <w:r w:rsidR="001137D6" w:rsidRPr="007605A6">
        <w:rPr>
          <w:rFonts w:ascii="Arial" w:hAnsi="Arial" w:cs="Arial"/>
          <w:vertAlign w:val="superscript"/>
          <w:lang w:val="ro-RO"/>
        </w:rPr>
        <w:t>2</w:t>
      </w:r>
      <w:r w:rsidR="001137D6" w:rsidRPr="007605A6">
        <w:rPr>
          <w:rFonts w:ascii="Arial" w:hAnsi="Arial" w:cs="Arial"/>
          <w:lang w:val="ro-RO"/>
        </w:rPr>
        <w:t xml:space="preserve"> alin. (3) lit. b</w:t>
      </w:r>
      <w:r w:rsidR="001137D6" w:rsidRPr="007605A6">
        <w:rPr>
          <w:rFonts w:ascii="Arial" w:hAnsi="Arial" w:cs="Arial"/>
          <w:vertAlign w:val="superscript"/>
          <w:lang w:val="ro-RO"/>
        </w:rPr>
        <w:t>1)</w:t>
      </w:r>
      <w:r w:rsidR="001137D6" w:rsidRPr="007605A6">
        <w:rPr>
          <w:rFonts w:ascii="Arial" w:hAnsi="Arial" w:cs="Arial"/>
          <w:lang w:val="ro-RO"/>
        </w:rPr>
        <w:t xml:space="preserve"> din aceeaşi lege, precum şi </w:t>
      </w:r>
      <w:r w:rsidR="001137D6" w:rsidRPr="007605A6">
        <w:rPr>
          <w:rFonts w:ascii="Arial" w:hAnsi="Arial" w:cs="Arial"/>
          <w:lang w:val="ro-RO"/>
        </w:rPr>
        <w:lastRenderedPageBreak/>
        <w:t>categoriile de cheltuieli care se efectuează din acestea în anul 2025 de Comitetul Olimpic şi Sportiv Român se aprobă prin ordin al secretarului general al Guvernului.</w:t>
      </w:r>
    </w:p>
    <w:p w14:paraId="78BFFC26" w14:textId="5CCCECB3" w:rsidR="00901171" w:rsidRPr="007605A6" w:rsidRDefault="00AC4C0A" w:rsidP="00901171">
      <w:pPr>
        <w:pStyle w:val="Style6"/>
        <w:spacing w:line="360" w:lineRule="auto"/>
        <w:ind w:right="141" w:firstLine="720"/>
        <w:rPr>
          <w:rStyle w:val="FontStyle20"/>
          <w:sz w:val="24"/>
          <w:szCs w:val="24"/>
          <w:lang w:val="ro-RO"/>
        </w:rPr>
      </w:pPr>
      <w:r w:rsidRPr="007605A6">
        <w:rPr>
          <w:rStyle w:val="FontStyle20"/>
          <w:b/>
          <w:sz w:val="24"/>
          <w:szCs w:val="24"/>
          <w:lang w:val="ro-RO"/>
        </w:rPr>
        <w:t>Art.4</w:t>
      </w:r>
      <w:r w:rsidR="00F33B4B" w:rsidRPr="007605A6">
        <w:rPr>
          <w:rStyle w:val="FontStyle20"/>
          <w:b/>
          <w:sz w:val="24"/>
          <w:szCs w:val="24"/>
          <w:lang w:val="ro-RO"/>
        </w:rPr>
        <w:t>9</w:t>
      </w:r>
      <w:r w:rsidR="00061794" w:rsidRPr="007605A6">
        <w:rPr>
          <w:rStyle w:val="FontStyle20"/>
          <w:b/>
          <w:sz w:val="24"/>
          <w:szCs w:val="24"/>
          <w:lang w:val="ro-RO"/>
        </w:rPr>
        <w:t>.</w:t>
      </w:r>
      <w:r w:rsidR="00061794" w:rsidRPr="007605A6">
        <w:rPr>
          <w:rStyle w:val="FontStyle20"/>
          <w:sz w:val="24"/>
          <w:szCs w:val="24"/>
          <w:lang w:val="ro-RO"/>
        </w:rPr>
        <w:t xml:space="preserve"> </w:t>
      </w:r>
      <w:r w:rsidR="00901171" w:rsidRPr="007605A6">
        <w:rPr>
          <w:rFonts w:ascii="Arial" w:hAnsi="Arial" w:cs="Arial"/>
          <w:lang w:val="ro-RO" w:eastAsia="ro-RO"/>
        </w:rPr>
        <w:t xml:space="preserve">– </w:t>
      </w:r>
      <w:r w:rsidR="00901171" w:rsidRPr="007605A6">
        <w:rPr>
          <w:rStyle w:val="FontStyle20"/>
          <w:sz w:val="24"/>
          <w:szCs w:val="24"/>
          <w:lang w:val="ro-RO" w:eastAsia="ro-RO"/>
        </w:rPr>
        <w:t xml:space="preserve">Instituţiile de învăţământ preuniversitar, astfel cum sunt definite la art. 38 alin. (1) din Legea nr. 198/2023, cu modificările </w:t>
      </w:r>
      <w:r w:rsidR="006C15AA">
        <w:rPr>
          <w:rStyle w:val="FontStyle20"/>
          <w:sz w:val="24"/>
          <w:szCs w:val="24"/>
          <w:lang w:val="ro-RO" w:eastAsia="ro-RO"/>
        </w:rPr>
        <w:t xml:space="preserve">și completările </w:t>
      </w:r>
      <w:r w:rsidR="00901171" w:rsidRPr="007605A6">
        <w:rPr>
          <w:rStyle w:val="FontStyle20"/>
          <w:sz w:val="24"/>
          <w:szCs w:val="24"/>
          <w:lang w:val="ro-RO" w:eastAsia="ro-RO"/>
        </w:rPr>
        <w:t>ulterioare, şi cele de pregătire, aplicaţie, formare profesională iniţială şi continuă nonuniversitară, din sistemul de apărare, ordine publică şi securitate naţională, suportă din bugetele proprii cheltuielile pentru educarea, formarea profesională şi culturală a personalului aparţinând instituţiilor publice din sistemul de apărare, ordine publică şi securitate naţională, pe locurile finanţate de la bugetul de stat, indiferent de instituţiile din care provine acesta.</w:t>
      </w:r>
    </w:p>
    <w:p w14:paraId="302AC701" w14:textId="02209050" w:rsidR="001618D6" w:rsidRPr="007605A6" w:rsidRDefault="004D55FB" w:rsidP="001618D6">
      <w:pPr>
        <w:pStyle w:val="Style6"/>
        <w:spacing w:line="360" w:lineRule="auto"/>
        <w:ind w:right="141" w:firstLine="720"/>
        <w:rPr>
          <w:rStyle w:val="FontStyle20"/>
          <w:sz w:val="24"/>
          <w:szCs w:val="24"/>
          <w:lang w:val="ro-RO" w:eastAsia="ro-RO"/>
        </w:rPr>
      </w:pPr>
      <w:r w:rsidRPr="007605A6">
        <w:rPr>
          <w:rStyle w:val="FontStyle20"/>
          <w:b/>
          <w:sz w:val="24"/>
          <w:szCs w:val="24"/>
          <w:lang w:val="ro-RO"/>
        </w:rPr>
        <w:t>Art.</w:t>
      </w:r>
      <w:r w:rsidR="00F33B4B" w:rsidRPr="007605A6">
        <w:rPr>
          <w:rStyle w:val="FontStyle20"/>
          <w:b/>
          <w:sz w:val="24"/>
          <w:szCs w:val="24"/>
          <w:lang w:val="ro-RO"/>
        </w:rPr>
        <w:t>50</w:t>
      </w:r>
      <w:r w:rsidR="00186B5F" w:rsidRPr="007605A6">
        <w:rPr>
          <w:rStyle w:val="FontStyle20"/>
          <w:b/>
          <w:sz w:val="24"/>
          <w:szCs w:val="24"/>
          <w:lang w:val="ro-RO"/>
        </w:rPr>
        <w:t>.</w:t>
      </w:r>
      <w:r w:rsidR="00186B5F" w:rsidRPr="007605A6">
        <w:rPr>
          <w:rStyle w:val="FontStyle20"/>
          <w:sz w:val="24"/>
          <w:szCs w:val="24"/>
          <w:lang w:val="ro-RO"/>
        </w:rPr>
        <w:t xml:space="preserve"> – </w:t>
      </w:r>
      <w:r w:rsidR="00C66765" w:rsidRPr="007605A6">
        <w:rPr>
          <w:rStyle w:val="FontStyle20"/>
          <w:sz w:val="24"/>
          <w:szCs w:val="24"/>
          <w:lang w:val="ro-RO"/>
        </w:rPr>
        <w:t xml:space="preserve"> </w:t>
      </w:r>
      <w:r w:rsidR="003E7D33" w:rsidRPr="007605A6">
        <w:rPr>
          <w:rStyle w:val="FontStyle20"/>
          <w:sz w:val="24"/>
          <w:szCs w:val="24"/>
          <w:lang w:val="ro-RO"/>
        </w:rPr>
        <w:t xml:space="preserve">(1) </w:t>
      </w:r>
      <w:r w:rsidR="003E7D33" w:rsidRPr="007605A6">
        <w:rPr>
          <w:rStyle w:val="FontStyle20"/>
          <w:sz w:val="24"/>
          <w:szCs w:val="24"/>
          <w:lang w:val="ro-RO" w:eastAsia="ro-RO"/>
        </w:rPr>
        <w:t>Prin dero</w:t>
      </w:r>
      <w:r w:rsidR="00D55351" w:rsidRPr="007605A6">
        <w:rPr>
          <w:rStyle w:val="FontStyle20"/>
          <w:sz w:val="24"/>
          <w:szCs w:val="24"/>
          <w:lang w:val="ro-RO" w:eastAsia="ro-RO"/>
        </w:rPr>
        <w:t>gare de la prevederile art. 28</w:t>
      </w:r>
      <w:r w:rsidR="00D55351" w:rsidRPr="007605A6">
        <w:rPr>
          <w:rStyle w:val="FontStyle20"/>
          <w:sz w:val="24"/>
          <w:szCs w:val="24"/>
          <w:vertAlign w:val="superscript"/>
          <w:lang w:val="ro-RO" w:eastAsia="ro-RO"/>
        </w:rPr>
        <w:t>2</w:t>
      </w:r>
      <w:r w:rsidR="003E7D33" w:rsidRPr="007605A6">
        <w:rPr>
          <w:rStyle w:val="FontStyle20"/>
          <w:sz w:val="24"/>
          <w:szCs w:val="24"/>
          <w:lang w:val="ro-RO" w:eastAsia="ro-RO"/>
        </w:rPr>
        <w:t xml:space="preserve"> din Legea nr. 500/2002, cu modificările şi completările ulterioare, instituţiile de învăţământ superior de stat fundamentează bugetul de venituri şi cheltuieli la nivelul estimat al acestora.</w:t>
      </w:r>
    </w:p>
    <w:p w14:paraId="2486ED4F" w14:textId="503E4093" w:rsidR="004F4DA1" w:rsidRPr="007605A6" w:rsidRDefault="008F2822" w:rsidP="004F4DA1">
      <w:pPr>
        <w:pStyle w:val="Style6"/>
        <w:spacing w:line="360" w:lineRule="auto"/>
        <w:ind w:right="141" w:firstLine="720"/>
        <w:rPr>
          <w:rStyle w:val="FontStyle20"/>
          <w:sz w:val="24"/>
          <w:szCs w:val="24"/>
          <w:lang w:val="ro-RO" w:eastAsia="ro-RO"/>
        </w:rPr>
      </w:pPr>
      <w:r w:rsidRPr="007605A6">
        <w:rPr>
          <w:rStyle w:val="FontStyle20"/>
          <w:sz w:val="24"/>
          <w:szCs w:val="24"/>
          <w:lang w:val="ro-RO" w:eastAsia="ro-RO"/>
        </w:rPr>
        <w:t>(2)</w:t>
      </w:r>
      <w:r w:rsidRPr="007605A6">
        <w:rPr>
          <w:rFonts w:ascii="Arial" w:hAnsi="Arial" w:cs="Arial"/>
          <w:lang w:val="ro-RO"/>
        </w:rPr>
        <w:t xml:space="preserve"> </w:t>
      </w:r>
      <w:r w:rsidRPr="007605A6">
        <w:rPr>
          <w:rStyle w:val="FontStyle20"/>
          <w:sz w:val="24"/>
          <w:szCs w:val="24"/>
          <w:lang w:val="ro-RO" w:eastAsia="ro-RO"/>
        </w:rPr>
        <w:t xml:space="preserve"> În anul 2025, începând cu data intrării în vigoare a prezentei legi se</w:t>
      </w:r>
      <w:r w:rsidR="003E7D33" w:rsidRPr="007605A6">
        <w:rPr>
          <w:rStyle w:val="FontStyle20"/>
          <w:sz w:val="24"/>
          <w:szCs w:val="24"/>
          <w:lang w:val="ro-RO" w:eastAsia="ro-RO"/>
        </w:rPr>
        <w:t xml:space="preserve"> autorizează Mini</w:t>
      </w:r>
      <w:r w:rsidRPr="007605A6">
        <w:rPr>
          <w:rStyle w:val="FontStyle20"/>
          <w:sz w:val="24"/>
          <w:szCs w:val="24"/>
          <w:lang w:val="ro-RO" w:eastAsia="ro-RO"/>
        </w:rPr>
        <w:t>sterul Educatiei și Cercetării</w:t>
      </w:r>
      <w:r w:rsidR="003E7D33" w:rsidRPr="007605A6">
        <w:rPr>
          <w:rStyle w:val="FontStyle20"/>
          <w:sz w:val="24"/>
          <w:szCs w:val="24"/>
          <w:lang w:val="ro-RO" w:eastAsia="ro-RO"/>
        </w:rPr>
        <w:t>, să efectueze în anexa nr. 3/25/13 "Bugetul pe capitole, subcapitole, paragrafe, titluri de cheltuieli, articole şi alineate pe anii 2025 - 2028 (sume alocate pentru activități finanțate integral din venituri proprii)" modificări în volumul şi structura veniturilor și cheltuielilor, inclusiv prin introducerea de subcapitole noi de venituri şi redistribuiri între subcapitole de venituri, respectiv între titlurile de cheltuieli, pentru realizarea de proiecte cu finanțare externă specifice titlului 56 ”Proiecte cu finanțare din fonduri externe nerambursabile (FEN) Postaderare” , titlului 58 ”Proiecte cu finanțare din fonduri externe nerambursabile aferente cadrului financiar 2014-2020</w:t>
      </w:r>
      <w:r w:rsidR="00D55351" w:rsidRPr="007605A6">
        <w:rPr>
          <w:rFonts w:ascii="Arial" w:hAnsi="Arial" w:cs="Arial"/>
          <w:lang w:val="ro-RO"/>
        </w:rPr>
        <w:t xml:space="preserve"> și din Fondul de modernizare</w:t>
      </w:r>
      <w:r w:rsidR="003E7D33" w:rsidRPr="007605A6">
        <w:rPr>
          <w:rStyle w:val="FontStyle20"/>
          <w:sz w:val="24"/>
          <w:szCs w:val="24"/>
          <w:lang w:val="ro-RO" w:eastAsia="ro-RO"/>
        </w:rPr>
        <w:t>”, titlului 60 ”Proiecte cu finanțare din sumele reprezentând asistența financiară nerambursabilă aferentă PNRR”  și titlului 61 ” Proiecte cu finanțare din sumele aferente componentei de împrumut a PNRR”.</w:t>
      </w:r>
      <w:bookmarkStart w:id="1" w:name="_Hlk188350731"/>
    </w:p>
    <w:bookmarkEnd w:id="1"/>
    <w:p w14:paraId="09B78A7D" w14:textId="7CD8F009" w:rsidR="00C04207" w:rsidRPr="007605A6" w:rsidRDefault="00AC4C0A" w:rsidP="00C04207">
      <w:pPr>
        <w:pStyle w:val="Style6"/>
        <w:spacing w:line="360" w:lineRule="auto"/>
        <w:ind w:right="141" w:firstLine="720"/>
        <w:rPr>
          <w:rFonts w:ascii="Arial" w:hAnsi="Arial" w:cs="Arial"/>
          <w:lang w:val="ro-RO"/>
        </w:rPr>
      </w:pPr>
      <w:r w:rsidRPr="007605A6">
        <w:rPr>
          <w:rStyle w:val="FontStyle20"/>
          <w:b/>
          <w:sz w:val="24"/>
          <w:szCs w:val="24"/>
          <w:lang w:val="ro-RO" w:eastAsia="ro-RO"/>
        </w:rPr>
        <w:t>Art.</w:t>
      </w:r>
      <w:r w:rsidR="00F33B4B" w:rsidRPr="007605A6">
        <w:rPr>
          <w:rStyle w:val="FontStyle20"/>
          <w:b/>
          <w:sz w:val="24"/>
          <w:szCs w:val="24"/>
          <w:lang w:val="ro-RO" w:eastAsia="ro-RO"/>
        </w:rPr>
        <w:t>51</w:t>
      </w:r>
      <w:r w:rsidR="00061794" w:rsidRPr="007605A6">
        <w:rPr>
          <w:rStyle w:val="FontStyle20"/>
          <w:b/>
          <w:sz w:val="24"/>
          <w:szCs w:val="24"/>
          <w:lang w:val="ro-RO" w:eastAsia="ro-RO"/>
        </w:rPr>
        <w:t xml:space="preserve">. </w:t>
      </w:r>
      <w:r w:rsidR="00BC53E2" w:rsidRPr="007605A6">
        <w:rPr>
          <w:rStyle w:val="FontStyle20"/>
          <w:sz w:val="24"/>
          <w:szCs w:val="24"/>
          <w:lang w:val="ro-RO" w:eastAsia="ro-RO"/>
        </w:rPr>
        <w:t>– În anul 2025, începând cu data intrării în vigoare a prezentei legi</w:t>
      </w:r>
      <w:r w:rsidR="00C04207" w:rsidRPr="007605A6">
        <w:rPr>
          <w:rFonts w:ascii="Arial" w:hAnsi="Arial" w:cs="Arial"/>
          <w:lang w:val="ro-RO" w:eastAsia="ro-RO"/>
        </w:rPr>
        <w:t>, sumele alocate de la bugetul de stat Academiei de Ştiinţe ale Securităţii Naţionale sunt cuprinse în anexa nr. 3/25 a Ministerului Educaţiei şi Cercetării, la capitolul 53.01 "Cercetare fundamentală şi cercetare dezvoltare", titlul 51 "Transferuri între unităţi ale administraţiei publice".</w:t>
      </w:r>
    </w:p>
    <w:p w14:paraId="40DE1486" w14:textId="36F0A859" w:rsidR="00141D53" w:rsidRPr="007605A6" w:rsidRDefault="00AC4C0A" w:rsidP="00141D53">
      <w:pPr>
        <w:pStyle w:val="Style6"/>
        <w:spacing w:line="360" w:lineRule="auto"/>
        <w:ind w:right="141" w:firstLine="720"/>
        <w:rPr>
          <w:rFonts w:ascii="Arial" w:hAnsi="Arial" w:cs="Arial"/>
          <w:lang w:val="ro-RO"/>
        </w:rPr>
      </w:pPr>
      <w:r w:rsidRPr="007605A6">
        <w:rPr>
          <w:rStyle w:val="FontStyle20"/>
          <w:b/>
          <w:sz w:val="24"/>
          <w:szCs w:val="24"/>
          <w:lang w:val="ro-RO" w:eastAsia="ro-RO"/>
        </w:rPr>
        <w:lastRenderedPageBreak/>
        <w:t>Art.</w:t>
      </w:r>
      <w:r w:rsidR="00E16DA9" w:rsidRPr="007605A6">
        <w:rPr>
          <w:rStyle w:val="FontStyle20"/>
          <w:b/>
          <w:sz w:val="24"/>
          <w:szCs w:val="24"/>
          <w:lang w:val="ro-RO" w:eastAsia="ro-RO"/>
        </w:rPr>
        <w:t>5</w:t>
      </w:r>
      <w:r w:rsidR="00F33B4B" w:rsidRPr="007605A6">
        <w:rPr>
          <w:rStyle w:val="FontStyle20"/>
          <w:b/>
          <w:sz w:val="24"/>
          <w:szCs w:val="24"/>
          <w:lang w:val="ro-RO" w:eastAsia="ro-RO"/>
        </w:rPr>
        <w:t>2</w:t>
      </w:r>
      <w:r w:rsidR="00186B5F" w:rsidRPr="007605A6">
        <w:rPr>
          <w:rStyle w:val="FontStyle20"/>
          <w:b/>
          <w:sz w:val="24"/>
          <w:szCs w:val="24"/>
          <w:lang w:val="ro-RO" w:eastAsia="ro-RO"/>
        </w:rPr>
        <w:t xml:space="preserve">. </w:t>
      </w:r>
      <w:r w:rsidR="00186B5F" w:rsidRPr="007605A6">
        <w:rPr>
          <w:rStyle w:val="FontStyle20"/>
          <w:sz w:val="24"/>
          <w:szCs w:val="24"/>
          <w:lang w:val="ro-RO" w:eastAsia="ro-RO"/>
        </w:rPr>
        <w:t>–</w:t>
      </w:r>
      <w:r w:rsidR="00186B5F" w:rsidRPr="007605A6">
        <w:rPr>
          <w:rFonts w:ascii="Arial" w:hAnsi="Arial" w:cs="Arial"/>
          <w:lang w:val="ro-RO"/>
        </w:rPr>
        <w:t xml:space="preserve"> </w:t>
      </w:r>
      <w:r w:rsidR="00C66765" w:rsidRPr="007605A6">
        <w:rPr>
          <w:rFonts w:ascii="Arial" w:hAnsi="Arial" w:cs="Arial"/>
          <w:lang w:val="ro-RO"/>
        </w:rPr>
        <w:t xml:space="preserve"> </w:t>
      </w:r>
      <w:r w:rsidR="00141D53" w:rsidRPr="007605A6">
        <w:rPr>
          <w:rFonts w:ascii="Arial" w:hAnsi="Arial" w:cs="Arial"/>
          <w:lang w:val="ro-RO"/>
        </w:rPr>
        <w:t>(1)</w:t>
      </w:r>
      <w:r w:rsidR="00BC53E2" w:rsidRPr="007605A6">
        <w:rPr>
          <w:rFonts w:ascii="Arial" w:hAnsi="Arial" w:cs="Arial"/>
          <w:lang w:val="ro-RO"/>
        </w:rPr>
        <w:t xml:space="preserve"> </w:t>
      </w:r>
      <w:r w:rsidR="00BC53E2" w:rsidRPr="007605A6">
        <w:rPr>
          <w:rStyle w:val="FontStyle20"/>
          <w:sz w:val="24"/>
          <w:szCs w:val="24"/>
          <w:lang w:val="ro-RO" w:eastAsia="ro-RO"/>
        </w:rPr>
        <w:t xml:space="preserve"> În anul 2025, începând cu data intrării în vigoare a prezentei legi</w:t>
      </w:r>
      <w:r w:rsidR="00141D53" w:rsidRPr="007605A6">
        <w:rPr>
          <w:rFonts w:ascii="Arial" w:hAnsi="Arial" w:cs="Arial"/>
          <w:lang w:val="ro-RO"/>
        </w:rPr>
        <w:t xml:space="preserve">, sumele aferente schemelor de sprijin direct şi măsurilor finanţate din Fondul European de Garantare Agricolă (FEGA) prevăzute la art. 6 alin. (2) din Ordonanţa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şi completări prin Legea nr. 56/2016, </w:t>
      </w:r>
      <w:r w:rsidR="00BC53E2" w:rsidRPr="007605A6">
        <w:rPr>
          <w:rFonts w:ascii="Arial" w:hAnsi="Arial" w:cs="Arial"/>
          <w:lang w:val="ro-RO"/>
        </w:rPr>
        <w:t xml:space="preserve">cu modificările și completările ulterioare, </w:t>
      </w:r>
      <w:r w:rsidR="00141D53" w:rsidRPr="007605A6">
        <w:rPr>
          <w:rFonts w:ascii="Arial" w:hAnsi="Arial" w:cs="Arial"/>
          <w:lang w:val="ro-RO"/>
        </w:rPr>
        <w:t xml:space="preserve">se cuprind în bugetul Ministerului Agriculturii şi Dezvoltării Rurale la capitolul 83.01 "Agricultură, silvicultură, piscicultură şi vânătoare", titlul 58 "Proiecte cu finanţare din fonduri externe nerambursabile aferente cadrului financiar 2014-2020 și din Fondul de modernizare", articolul 58.13 "Fondul European de Garantare Agricolă (FEGA)". </w:t>
      </w:r>
    </w:p>
    <w:p w14:paraId="05B64CD1" w14:textId="293143CD" w:rsidR="00141D53" w:rsidRPr="007605A6" w:rsidRDefault="00141D53" w:rsidP="000970F2">
      <w:pPr>
        <w:pStyle w:val="Style6"/>
        <w:spacing w:line="360" w:lineRule="auto"/>
        <w:ind w:right="141" w:firstLine="720"/>
        <w:rPr>
          <w:rFonts w:ascii="Arial" w:hAnsi="Arial" w:cs="Arial"/>
          <w:lang w:val="ro-RO"/>
        </w:rPr>
      </w:pPr>
      <w:r w:rsidRPr="007605A6">
        <w:rPr>
          <w:rFonts w:ascii="Arial" w:hAnsi="Arial" w:cs="Arial"/>
          <w:lang w:val="ro-RO"/>
        </w:rPr>
        <w:t xml:space="preserve">(2) Se autorizează Ministerului Agriculturii și Dezvoltării Rurale să efectueze </w:t>
      </w:r>
      <w:r w:rsidR="00BC53E2" w:rsidRPr="007605A6">
        <w:rPr>
          <w:rFonts w:ascii="Arial" w:hAnsi="Arial" w:cs="Arial"/>
          <w:lang w:val="ro-RO"/>
        </w:rPr>
        <w:t xml:space="preserve">începând cu data intrării în vigoare a prezentei legi, </w:t>
      </w:r>
      <w:r w:rsidRPr="007605A6">
        <w:rPr>
          <w:rFonts w:ascii="Arial" w:hAnsi="Arial" w:cs="Arial"/>
          <w:lang w:val="ro-RO"/>
        </w:rPr>
        <w:t>pe tot parcursul anului</w:t>
      </w:r>
      <w:r w:rsidR="00BC53E2" w:rsidRPr="007605A6">
        <w:rPr>
          <w:rFonts w:ascii="Arial" w:hAnsi="Arial" w:cs="Arial"/>
          <w:lang w:val="ro-RO"/>
        </w:rPr>
        <w:t>,</w:t>
      </w:r>
      <w:r w:rsidRPr="007605A6">
        <w:rPr>
          <w:rFonts w:ascii="Arial" w:hAnsi="Arial" w:cs="Arial"/>
          <w:lang w:val="ro-RO"/>
        </w:rPr>
        <w:t xml:space="preserve"> redistribuiri de credite de angajament și credite bugetare în cadrul anexei 3/22/02a “Transferuri din bugetul de stat către bugetele locale pentru finanțarea liceelor tehnologice cu profil preponderent agricol pe anul 2025” în funcție de gradul de utilizare a sumelor repart</w:t>
      </w:r>
      <w:r w:rsidR="00342400">
        <w:rPr>
          <w:rFonts w:ascii="Arial" w:hAnsi="Arial" w:cs="Arial"/>
          <w:lang w:val="ro-RO"/>
        </w:rPr>
        <w:t>izate pe unități administrativ-</w:t>
      </w:r>
      <w:r w:rsidRPr="007605A6">
        <w:rPr>
          <w:rFonts w:ascii="Arial" w:hAnsi="Arial" w:cs="Arial"/>
          <w:lang w:val="ro-RO"/>
        </w:rPr>
        <w:t xml:space="preserve">teritoriale și unități de învătământ, cu încadrarea în valoarea totală prevăzută în anexă. </w:t>
      </w:r>
    </w:p>
    <w:p w14:paraId="7A7A8119" w14:textId="38C23F08" w:rsidR="00141D53" w:rsidRPr="007605A6" w:rsidRDefault="00AC4C0A" w:rsidP="00141D53">
      <w:pPr>
        <w:pStyle w:val="Style6"/>
        <w:spacing w:line="360" w:lineRule="auto"/>
        <w:ind w:right="141" w:firstLine="720"/>
        <w:rPr>
          <w:rFonts w:ascii="Arial" w:hAnsi="Arial" w:cs="Arial"/>
          <w:lang w:val="ro-RO"/>
        </w:rPr>
      </w:pPr>
      <w:r w:rsidRPr="007605A6">
        <w:rPr>
          <w:rStyle w:val="FontStyle20"/>
          <w:b/>
          <w:sz w:val="24"/>
          <w:szCs w:val="24"/>
          <w:lang w:val="ro-RO" w:eastAsia="ro-RO"/>
        </w:rPr>
        <w:t>Art.5</w:t>
      </w:r>
      <w:r w:rsidR="00F33B4B" w:rsidRPr="007605A6">
        <w:rPr>
          <w:rStyle w:val="FontStyle20"/>
          <w:b/>
          <w:sz w:val="24"/>
          <w:szCs w:val="24"/>
          <w:lang w:val="ro-RO" w:eastAsia="ro-RO"/>
        </w:rPr>
        <w:t>3</w:t>
      </w:r>
      <w:r w:rsidR="00061794" w:rsidRPr="007605A6">
        <w:rPr>
          <w:rStyle w:val="FontStyle20"/>
          <w:b/>
          <w:sz w:val="24"/>
          <w:szCs w:val="24"/>
          <w:lang w:val="ro-RO" w:eastAsia="ro-RO"/>
        </w:rPr>
        <w:t xml:space="preserve">. </w:t>
      </w:r>
      <w:r w:rsidR="008C4C0B">
        <w:rPr>
          <w:rStyle w:val="FontStyle20"/>
          <w:sz w:val="24"/>
          <w:szCs w:val="24"/>
          <w:lang w:val="ro-RO" w:eastAsia="ro-RO"/>
        </w:rPr>
        <w:t>–</w:t>
      </w:r>
      <w:r w:rsidR="00141D53" w:rsidRPr="007605A6">
        <w:rPr>
          <w:rStyle w:val="FontStyle20"/>
          <w:sz w:val="24"/>
          <w:szCs w:val="24"/>
          <w:lang w:val="ro-RO" w:eastAsia="ro-RO"/>
        </w:rPr>
        <w:t xml:space="preserve"> </w:t>
      </w:r>
      <w:r w:rsidR="008C4C0B">
        <w:rPr>
          <w:rStyle w:val="FontStyle20"/>
          <w:sz w:val="24"/>
          <w:szCs w:val="24"/>
          <w:lang w:val="ro-RO" w:eastAsia="ro-RO"/>
        </w:rPr>
        <w:t xml:space="preserve">(1) </w:t>
      </w:r>
      <w:r w:rsidR="00141D53" w:rsidRPr="007605A6">
        <w:rPr>
          <w:rFonts w:ascii="Arial" w:hAnsi="Arial" w:cs="Arial"/>
          <w:lang w:val="ro-RO"/>
        </w:rPr>
        <w:t xml:space="preserve">În anul 2025, </w:t>
      </w:r>
      <w:r w:rsidR="00722860" w:rsidRPr="007605A6">
        <w:rPr>
          <w:rStyle w:val="FontStyle20"/>
          <w:sz w:val="24"/>
          <w:szCs w:val="24"/>
          <w:lang w:val="ro-RO" w:eastAsia="ro-RO"/>
        </w:rPr>
        <w:t>începând cu data intrării în vigoare a prezentei legi</w:t>
      </w:r>
      <w:r w:rsidR="00722860" w:rsidRPr="007605A6">
        <w:rPr>
          <w:rFonts w:ascii="Arial" w:hAnsi="Arial" w:cs="Arial"/>
          <w:lang w:val="ro-RO"/>
        </w:rPr>
        <w:t xml:space="preserve">, </w:t>
      </w:r>
      <w:r w:rsidR="00141D53" w:rsidRPr="007605A6">
        <w:rPr>
          <w:rFonts w:ascii="Arial" w:hAnsi="Arial" w:cs="Arial"/>
          <w:lang w:val="ro-RO"/>
        </w:rPr>
        <w:t>se autorizeazã Ministerul Agriculturii și Dezvoltãrii Rurale, în calitate de autoritate de management pentru Programul Național de Dezvoltare Ruralã 2014-2020 potrivit Ordonanței de urgență a Guvernului nr. 49/2015</w:t>
      </w:r>
      <w:r w:rsidR="00BC53E2" w:rsidRPr="007605A6">
        <w:rPr>
          <w:rFonts w:ascii="Arial" w:hAnsi="Arial" w:cs="Arial"/>
          <w:lang w:val="ro-RO"/>
        </w:rPr>
        <w:t xml:space="preserve"> aprobată cu modificări și completări prin Legea nr.56/2016,</w:t>
      </w:r>
      <w:r w:rsidR="00141D53" w:rsidRPr="007605A6">
        <w:rPr>
          <w:rFonts w:ascii="Arial" w:hAnsi="Arial" w:cs="Arial"/>
          <w:lang w:val="ro-RO"/>
        </w:rPr>
        <w:t xml:space="preserve"> cu modificãrile și completãrile ulterioare, și pentru Planul Strategic PAC 2023-2027</w:t>
      </w:r>
      <w:r w:rsidR="00BC53E2" w:rsidRPr="007605A6">
        <w:rPr>
          <w:rFonts w:ascii="Arial" w:hAnsi="Arial" w:cs="Arial"/>
          <w:lang w:val="ro-RO"/>
        </w:rPr>
        <w:t>,</w:t>
      </w:r>
      <w:r w:rsidR="00141D53" w:rsidRPr="007605A6">
        <w:rPr>
          <w:rFonts w:ascii="Arial" w:hAnsi="Arial" w:cs="Arial"/>
          <w:lang w:val="ro-RO"/>
        </w:rPr>
        <w:t xml:space="preserve"> potrivit Ordonanței de urgențã a Guvernului nr. 85/2023 privind gestionarea financiarã a fondurilor europene nerambursabile alocate României din FEGA și FEADR, aferente politicii agricole comune, precum și a fondurilor alocate de la bugetul de stat pentru perioada de programare 2023 - 2027 și pentru modificarea și completarea </w:t>
      </w:r>
      <w:r w:rsidR="00141D53" w:rsidRPr="007605A6">
        <w:rPr>
          <w:rFonts w:ascii="Arial" w:hAnsi="Arial" w:cs="Arial"/>
          <w:lang w:val="ro-RO"/>
        </w:rPr>
        <w:lastRenderedPageBreak/>
        <w:t>unor acte normative din domeniul garantării</w:t>
      </w:r>
      <w:r w:rsidR="00BC53E2" w:rsidRPr="007605A6">
        <w:rPr>
          <w:rFonts w:ascii="Arial" w:hAnsi="Arial" w:cs="Arial"/>
          <w:lang w:val="ro-RO"/>
        </w:rPr>
        <w:t>, cu modificările și completările ulterioare,</w:t>
      </w:r>
      <w:r w:rsidR="00141D53" w:rsidRPr="007605A6">
        <w:rPr>
          <w:rFonts w:ascii="Arial" w:hAnsi="Arial" w:cs="Arial"/>
          <w:lang w:val="ro-RO"/>
        </w:rPr>
        <w:t xml:space="preserve"> și </w:t>
      </w:r>
      <w:r w:rsidR="00E76CE6" w:rsidRPr="007605A6">
        <w:rPr>
          <w:rFonts w:ascii="Arial" w:hAnsi="Arial" w:cs="Arial"/>
          <w:lang w:val="ro-RO"/>
        </w:rPr>
        <w:t xml:space="preserve">Ordonanței de urgență a Guvernului nr. 11/2024 privind gestionarea financiară a alocărilor din Fondul european pentru afaceri maritime, pescuit şi acvacultură aferente politicii comune de pescuit şi politicii maritime integrate la nivelul Uniunii Europene, a fondurilor alocate de la bugetul de stat pentru perioada de programare 2021 - 2027, precum şi pentru stingerea unor obligaţii fiscale datorate de beneficiarii Programului Operaţional pentru Pescuit şi Afaceri Maritime (POPAM) 2017 – 2020, </w:t>
      </w:r>
      <w:r w:rsidR="00E76CE6">
        <w:rPr>
          <w:rFonts w:ascii="Arial" w:hAnsi="Arial" w:cs="Arial"/>
          <w:lang w:val="ro-RO"/>
        </w:rPr>
        <w:t xml:space="preserve">aprobată </w:t>
      </w:r>
      <w:r w:rsidR="00E76CE6" w:rsidRPr="007605A6">
        <w:rPr>
          <w:rFonts w:ascii="Arial" w:hAnsi="Arial" w:cs="Arial"/>
          <w:lang w:val="ro-RO"/>
        </w:rPr>
        <w:t>cu modificări</w:t>
      </w:r>
      <w:r w:rsidR="00E76CE6">
        <w:rPr>
          <w:rFonts w:ascii="Arial" w:hAnsi="Arial" w:cs="Arial"/>
          <w:lang w:val="ro-RO"/>
        </w:rPr>
        <w:t xml:space="preserve"> prin Legea nr.197/2024</w:t>
      </w:r>
      <w:r w:rsidR="00E76CE6">
        <w:rPr>
          <w:rFonts w:ascii="Arial" w:hAnsi="Arial" w:cs="Arial"/>
          <w:lang w:val="ro-RO"/>
        </w:rPr>
        <w:t xml:space="preserve">, </w:t>
      </w:r>
      <w:r w:rsidR="00141D53" w:rsidRPr="007605A6">
        <w:rPr>
          <w:rFonts w:ascii="Arial" w:hAnsi="Arial" w:cs="Arial"/>
          <w:lang w:val="ro-RO"/>
        </w:rPr>
        <w:t>să efectueze virări de credite de angajament și credite bugetare între titlurile 56 „Proiecte cu finanțare din fonduri externe nerambursabile (FEN) postaderare“ aferent cadrului financiar 2021 – 2027 și titlul 58 „Proiecte cu finanțare din fonduri externe nerambursabile aferente cadrului financiar 2014-2020 și din Fondul de modernizare“, inclusiv la alineatul ”Finanțare externă nerambursabilă”.</w:t>
      </w:r>
    </w:p>
    <w:p w14:paraId="38DA4715" w14:textId="3F0306A0" w:rsidR="00141D53" w:rsidRPr="007605A6" w:rsidRDefault="00141D53" w:rsidP="00141D53">
      <w:pPr>
        <w:pStyle w:val="Style6"/>
        <w:spacing w:line="360" w:lineRule="auto"/>
        <w:ind w:right="141" w:firstLine="720"/>
        <w:rPr>
          <w:rFonts w:ascii="Arial" w:hAnsi="Arial" w:cs="Arial"/>
          <w:lang w:val="ro-RO" w:eastAsia="ro-RO"/>
        </w:rPr>
      </w:pPr>
      <w:r w:rsidRPr="007605A6">
        <w:rPr>
          <w:rFonts w:ascii="Arial" w:hAnsi="Arial" w:cs="Arial"/>
          <w:lang w:val="ro-RO"/>
        </w:rPr>
        <w:t>(2) Totalul aferent sumelor prevăzute la alineatele "Finanțare externă nerambursabilă" din cadrul t</w:t>
      </w:r>
      <w:r w:rsidR="00BC53E2" w:rsidRPr="007605A6">
        <w:rPr>
          <w:rFonts w:ascii="Arial" w:hAnsi="Arial" w:cs="Arial"/>
          <w:lang w:val="ro-RO"/>
        </w:rPr>
        <w:t>itlurilor 56 "Proiecte cu finanț</w:t>
      </w:r>
      <w:r w:rsidRPr="007605A6">
        <w:rPr>
          <w:rFonts w:ascii="Arial" w:hAnsi="Arial" w:cs="Arial"/>
          <w:lang w:val="ro-RO"/>
        </w:rPr>
        <w:t>are din fonduri externe nerambursabile (FEN) postaderare" și 58 "Proiecte cu finanțare din fonduri externe nerambursabile aferente cadrului financiar 2014 – 2020 și din Fondul de modernizare", nu poate fi diminuat urmare a virãrilor efectuate conform alin. (1).</w:t>
      </w:r>
    </w:p>
    <w:p w14:paraId="28E5C034" w14:textId="77777777" w:rsidR="00141D53" w:rsidRPr="007605A6" w:rsidRDefault="00141D53" w:rsidP="00141D53">
      <w:pPr>
        <w:autoSpaceDE w:val="0"/>
        <w:autoSpaceDN w:val="0"/>
        <w:adjustRightInd w:val="0"/>
        <w:spacing w:after="0" w:line="240" w:lineRule="auto"/>
        <w:rPr>
          <w:rFonts w:ascii="Arial" w:hAnsi="Arial" w:cs="Arial"/>
        </w:rPr>
      </w:pPr>
      <w:r w:rsidRPr="007605A6">
        <w:rPr>
          <w:rFonts w:ascii="Arial" w:eastAsiaTheme="minorHAnsi" w:hAnsi="Arial" w:cs="Arial"/>
          <w:sz w:val="24"/>
          <w:szCs w:val="24"/>
        </w:rPr>
        <w:t xml:space="preserve"> </w:t>
      </w:r>
    </w:p>
    <w:p w14:paraId="2DE1748C" w14:textId="30637BCC" w:rsidR="00C04207" w:rsidRPr="007605A6" w:rsidRDefault="00AC62BC" w:rsidP="00C04207">
      <w:pPr>
        <w:pStyle w:val="Style6"/>
        <w:spacing w:line="360" w:lineRule="auto"/>
        <w:ind w:right="141" w:firstLine="720"/>
        <w:rPr>
          <w:rFonts w:ascii="Arial" w:eastAsiaTheme="minorHAnsi" w:hAnsi="Arial" w:cs="Arial"/>
          <w:lang w:val="ro-RO"/>
        </w:rPr>
      </w:pPr>
      <w:r w:rsidRPr="007605A6">
        <w:rPr>
          <w:rStyle w:val="FontStyle20"/>
          <w:b/>
          <w:sz w:val="24"/>
          <w:szCs w:val="24"/>
          <w:lang w:val="ro-RO" w:eastAsia="ro-RO"/>
        </w:rPr>
        <w:t>Art.5</w:t>
      </w:r>
      <w:r w:rsidR="00F33B4B" w:rsidRPr="007605A6">
        <w:rPr>
          <w:rStyle w:val="FontStyle20"/>
          <w:b/>
          <w:sz w:val="24"/>
          <w:szCs w:val="24"/>
          <w:lang w:val="ro-RO" w:eastAsia="ro-RO"/>
        </w:rPr>
        <w:t>4</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Fonts w:ascii="Arial" w:eastAsiaTheme="minorHAnsi" w:hAnsi="Arial" w:cs="Arial"/>
          <w:lang w:val="ro-RO"/>
        </w:rPr>
        <w:t xml:space="preserve"> </w:t>
      </w:r>
      <w:r w:rsidR="00C04207" w:rsidRPr="007605A6">
        <w:rPr>
          <w:rFonts w:ascii="Arial" w:hAnsi="Arial" w:cs="Arial"/>
          <w:lang w:val="ro-RO"/>
        </w:rPr>
        <w:t>În bugetul Ministerului Transporturilor şi Infrastructurii pe anul 2025, suma prevăzută la capitolul 84.01 "Transporturi", titlul 51 "Transferuri între unităţi ale administraţiei publice", alineatul 51.01.55 "Întreţinerea şi funcţionarea/exploatarea infrastructurii feroviare publice" se utilizează cu prioritate pentru:</w:t>
      </w:r>
    </w:p>
    <w:p w14:paraId="3D40E272" w14:textId="77777777" w:rsidR="00C04207" w:rsidRPr="007605A6" w:rsidRDefault="00C04207" w:rsidP="00C04207">
      <w:pPr>
        <w:widowControl w:val="0"/>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    a) plata obligaţiilor către bugetul general consolidat;</w:t>
      </w:r>
    </w:p>
    <w:p w14:paraId="7D3C031B" w14:textId="77777777" w:rsidR="00C04207" w:rsidRPr="007605A6" w:rsidRDefault="00C04207" w:rsidP="00C04207">
      <w:pPr>
        <w:widowControl w:val="0"/>
        <w:autoSpaceDE w:val="0"/>
        <w:autoSpaceDN w:val="0"/>
        <w:adjustRightInd w:val="0"/>
        <w:spacing w:line="360" w:lineRule="auto"/>
        <w:ind w:right="141" w:firstLine="851"/>
        <w:jc w:val="both"/>
        <w:rPr>
          <w:rFonts w:ascii="Arial" w:hAnsi="Arial" w:cs="Arial"/>
          <w:sz w:val="24"/>
          <w:szCs w:val="24"/>
        </w:rPr>
      </w:pPr>
      <w:r w:rsidRPr="007605A6">
        <w:rPr>
          <w:rFonts w:ascii="Arial" w:hAnsi="Arial" w:cs="Arial"/>
          <w:sz w:val="24"/>
          <w:szCs w:val="24"/>
        </w:rPr>
        <w:t xml:space="preserve">    b) asigurarea cheltuielilor stabilite de lege, aferente activităţii de întreţinere şi funcţionare a infrastructurii feroviare publice prestate de administratorul infrastructurii feroviare, precum şi a cheltuielilor stabilite prin contracte de prestări servicii, inclusiv cu sucursalele/filialele acestuia.</w:t>
      </w:r>
    </w:p>
    <w:p w14:paraId="1DA9E08B" w14:textId="594BCC44" w:rsidR="00C04207" w:rsidRPr="007605A6" w:rsidRDefault="00186B5F" w:rsidP="00520D27">
      <w:pPr>
        <w:pStyle w:val="Style6"/>
        <w:widowControl/>
        <w:spacing w:line="360" w:lineRule="auto"/>
        <w:ind w:right="141"/>
        <w:rPr>
          <w:rFonts w:ascii="Arial" w:hAnsi="Arial" w:cs="Arial"/>
          <w:lang w:val="es-ES"/>
        </w:rPr>
      </w:pPr>
      <w:r w:rsidRPr="007605A6">
        <w:rPr>
          <w:rStyle w:val="FontStyle20"/>
          <w:b/>
          <w:sz w:val="24"/>
          <w:szCs w:val="24"/>
          <w:lang w:val="ro-RO" w:eastAsia="ro-RO"/>
        </w:rPr>
        <w:t>Art.5</w:t>
      </w:r>
      <w:r w:rsidR="00F33B4B" w:rsidRPr="007605A6">
        <w:rPr>
          <w:rStyle w:val="FontStyle20"/>
          <w:b/>
          <w:sz w:val="24"/>
          <w:szCs w:val="24"/>
          <w:lang w:val="ro-RO" w:eastAsia="ro-RO"/>
        </w:rPr>
        <w:t>5</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C04207" w:rsidRPr="007605A6">
        <w:rPr>
          <w:rStyle w:val="FontStyle20"/>
          <w:sz w:val="24"/>
          <w:szCs w:val="24"/>
          <w:lang w:val="ro-RO" w:eastAsia="ro-RO"/>
        </w:rPr>
        <w:t xml:space="preserve"> </w:t>
      </w:r>
      <w:r w:rsidR="00520D27" w:rsidRPr="007605A6">
        <w:rPr>
          <w:rFonts w:ascii="Arial" w:hAnsi="Arial" w:cs="Arial"/>
          <w:lang w:val="es-ES"/>
        </w:rPr>
        <w:t xml:space="preserve">(1) Din suma prevăzută în bugetul Ministerului Transporturilor şi Infrastructurii la capitolul 84.01 "Transporturi", titlul 72 "Active financiare", articolul 72.01. </w:t>
      </w:r>
      <w:r w:rsidR="00520D27" w:rsidRPr="007605A6">
        <w:rPr>
          <w:rFonts w:ascii="Arial" w:hAnsi="Arial" w:cs="Arial"/>
          <w:lang w:val="es-ES"/>
        </w:rPr>
        <w:lastRenderedPageBreak/>
        <w:t>"Active financiare", alineatul 72.01.01 "Participare la capitalul social al societăților comerciale", suma de 2.000.000 mii lei se utilizează pentru majorarea, în condițiile legii, a contribuției statului la capitalul social al Societății Carpatica Feroviar România S.A., cu respectarea legislației în domeniul ajutorului de stat.</w:t>
      </w:r>
    </w:p>
    <w:p w14:paraId="4334B9C3" w14:textId="05367039" w:rsidR="00C04207" w:rsidRPr="007605A6" w:rsidRDefault="00C04207" w:rsidP="004D55FB">
      <w:pPr>
        <w:pStyle w:val="Style6"/>
        <w:widowControl/>
        <w:spacing w:line="360" w:lineRule="auto"/>
        <w:ind w:right="141"/>
        <w:rPr>
          <w:rFonts w:ascii="Arial" w:hAnsi="Arial" w:cs="Arial"/>
          <w:lang w:val="ro-RO"/>
        </w:rPr>
      </w:pPr>
      <w:r w:rsidRPr="007605A6">
        <w:rPr>
          <w:rFonts w:ascii="Arial" w:hAnsi="Arial" w:cs="Arial"/>
          <w:lang w:val="ro-RO"/>
        </w:rPr>
        <w:t xml:space="preserve">(2) Suma </w:t>
      </w:r>
      <w:r w:rsidR="00085430">
        <w:rPr>
          <w:rFonts w:ascii="Arial" w:hAnsi="Arial" w:cs="Arial"/>
          <w:lang w:val="ro-RO"/>
        </w:rPr>
        <w:t>prevăzută</w:t>
      </w:r>
      <w:r w:rsidRPr="007605A6">
        <w:rPr>
          <w:rFonts w:ascii="Arial" w:hAnsi="Arial" w:cs="Arial"/>
          <w:lang w:val="ro-RO"/>
        </w:rPr>
        <w:t xml:space="preserve"> la alin. (1) se utilizează de către Societ</w:t>
      </w:r>
      <w:r w:rsidR="00807C99" w:rsidRPr="007605A6">
        <w:rPr>
          <w:rFonts w:ascii="Arial" w:hAnsi="Arial" w:cs="Arial"/>
          <w:lang w:val="ro-RO"/>
        </w:rPr>
        <w:t>atea</w:t>
      </w:r>
      <w:r w:rsidRPr="007605A6">
        <w:rPr>
          <w:rFonts w:ascii="Arial" w:hAnsi="Arial" w:cs="Arial"/>
          <w:lang w:val="ro-RO"/>
        </w:rPr>
        <w:t xml:space="preserve"> </w:t>
      </w:r>
      <w:r w:rsidR="004D55FB" w:rsidRPr="007605A6">
        <w:rPr>
          <w:rFonts w:ascii="Arial" w:hAnsi="Arial" w:cs="Arial"/>
          <w:lang w:val="ro-RO"/>
        </w:rPr>
        <w:t>Carpatica Feroviar România S.A.</w:t>
      </w:r>
      <w:r w:rsidRPr="007605A6">
        <w:rPr>
          <w:rFonts w:ascii="Arial" w:hAnsi="Arial" w:cs="Arial"/>
          <w:lang w:val="ro-RO"/>
        </w:rPr>
        <w:t xml:space="preserve"> în vederea acoperirii cheltuielilor curente și de capital.</w:t>
      </w:r>
    </w:p>
    <w:p w14:paraId="40A62662" w14:textId="016C4F83" w:rsidR="00B763FC" w:rsidRPr="007605A6" w:rsidRDefault="00186B5F" w:rsidP="00B763FC">
      <w:pPr>
        <w:pStyle w:val="Style6"/>
        <w:widowControl/>
        <w:spacing w:line="360" w:lineRule="auto"/>
        <w:ind w:right="141" w:firstLine="851"/>
        <w:rPr>
          <w:rStyle w:val="FontStyle20"/>
          <w:sz w:val="24"/>
          <w:szCs w:val="24"/>
          <w:lang w:val="ro-RO" w:eastAsia="ro-RO"/>
        </w:rPr>
      </w:pPr>
      <w:r w:rsidRPr="007605A6">
        <w:rPr>
          <w:rStyle w:val="FontStyle20"/>
          <w:b/>
          <w:sz w:val="24"/>
          <w:szCs w:val="24"/>
          <w:lang w:val="ro-RO" w:eastAsia="ro-RO"/>
        </w:rPr>
        <w:t>Art.5</w:t>
      </w:r>
      <w:r w:rsidR="00F33B4B" w:rsidRPr="007605A6">
        <w:rPr>
          <w:rStyle w:val="FontStyle20"/>
          <w:b/>
          <w:sz w:val="24"/>
          <w:szCs w:val="24"/>
          <w:lang w:val="ro-RO" w:eastAsia="ro-RO"/>
        </w:rPr>
        <w:t>6</w:t>
      </w:r>
      <w:r w:rsidRPr="007605A6">
        <w:rPr>
          <w:rStyle w:val="FontStyle20"/>
          <w:b/>
          <w:sz w:val="24"/>
          <w:szCs w:val="24"/>
          <w:lang w:val="ro-RO" w:eastAsia="ro-RO"/>
        </w:rPr>
        <w:t xml:space="preserve">. </w:t>
      </w:r>
      <w:r w:rsidR="00BC53E2" w:rsidRPr="007605A6">
        <w:rPr>
          <w:rStyle w:val="FontStyle20"/>
          <w:sz w:val="24"/>
          <w:szCs w:val="24"/>
          <w:lang w:val="ro-RO" w:eastAsia="ro-RO"/>
        </w:rPr>
        <w:t>- Începând cu data intrării în vigoare a prezentei legi se</w:t>
      </w:r>
      <w:r w:rsidR="00B763FC" w:rsidRPr="007605A6">
        <w:rPr>
          <w:rStyle w:val="FontStyle20"/>
          <w:sz w:val="24"/>
          <w:szCs w:val="24"/>
          <w:lang w:val="ro-RO"/>
        </w:rPr>
        <w:t xml:space="preserve"> autorizează Ministerul Public să efectueze redistribuiri de </w:t>
      </w:r>
      <w:r w:rsidR="00596787" w:rsidRPr="007605A6">
        <w:rPr>
          <w:rStyle w:val="FontStyle20"/>
          <w:sz w:val="24"/>
          <w:szCs w:val="24"/>
          <w:lang w:val="ro-RO"/>
        </w:rPr>
        <w:t>credite de angajament și</w:t>
      </w:r>
      <w:r w:rsidR="00B763FC" w:rsidRPr="007605A6">
        <w:rPr>
          <w:rStyle w:val="FontStyle20"/>
          <w:sz w:val="24"/>
          <w:szCs w:val="24"/>
          <w:lang w:val="ro-RO"/>
        </w:rPr>
        <w:t xml:space="preserve"> bugetare între ordonatorii secundari de credite din subordine, în cadrul bugetului aprobat pe anul 2025 cu încadrarea în sumele aprobate pe fiecare titlu de cheltuieli.</w:t>
      </w:r>
    </w:p>
    <w:p w14:paraId="552283C5" w14:textId="37FC3FE3" w:rsidR="00C04207" w:rsidRPr="007605A6" w:rsidRDefault="00B763FC" w:rsidP="00C04207">
      <w:pPr>
        <w:pStyle w:val="Style6"/>
        <w:widowControl/>
        <w:spacing w:line="360" w:lineRule="auto"/>
        <w:ind w:right="141" w:firstLine="851"/>
        <w:rPr>
          <w:rStyle w:val="FontStyle20"/>
          <w:sz w:val="24"/>
          <w:szCs w:val="24"/>
          <w:lang w:val="ro-RO"/>
        </w:rPr>
      </w:pPr>
      <w:r w:rsidRPr="007605A6">
        <w:rPr>
          <w:rStyle w:val="FontStyle20"/>
          <w:b/>
          <w:sz w:val="24"/>
          <w:szCs w:val="24"/>
          <w:lang w:val="ro-RO" w:eastAsia="ro-RO"/>
        </w:rPr>
        <w:t>Art.</w:t>
      </w:r>
      <w:r w:rsidR="00F33B4B" w:rsidRPr="007605A6">
        <w:rPr>
          <w:rStyle w:val="FontStyle20"/>
          <w:b/>
          <w:sz w:val="24"/>
          <w:szCs w:val="24"/>
          <w:lang w:val="ro-RO" w:eastAsia="ro-RO"/>
        </w:rPr>
        <w:t>57</w:t>
      </w:r>
      <w:r w:rsidRPr="007605A6">
        <w:rPr>
          <w:rStyle w:val="FontStyle20"/>
          <w:b/>
          <w:sz w:val="24"/>
          <w:szCs w:val="24"/>
          <w:lang w:val="ro-RO" w:eastAsia="ro-RO"/>
        </w:rPr>
        <w:t xml:space="preserve">. </w:t>
      </w:r>
      <w:r w:rsidR="006A184D" w:rsidRPr="007605A6">
        <w:rPr>
          <w:rStyle w:val="FontStyle20"/>
          <w:sz w:val="24"/>
          <w:szCs w:val="24"/>
          <w:lang w:val="ro-RO" w:eastAsia="ro-RO"/>
        </w:rPr>
        <w:t>– Începând cu data intrării în vigoare a prezentei legi, până la sfârșitul exercițiului bugetar, se</w:t>
      </w:r>
      <w:r w:rsidRPr="007605A6">
        <w:rPr>
          <w:rStyle w:val="FontStyle20"/>
          <w:sz w:val="24"/>
          <w:szCs w:val="24"/>
          <w:lang w:val="ro-RO"/>
        </w:rPr>
        <w:t xml:space="preserve"> autorizeaz</w:t>
      </w:r>
      <w:r w:rsidR="006A184D" w:rsidRPr="007605A6">
        <w:rPr>
          <w:rStyle w:val="FontStyle20"/>
          <w:sz w:val="24"/>
          <w:szCs w:val="24"/>
          <w:lang w:val="ro-RO"/>
        </w:rPr>
        <w:t>ă Serviciul Român de Informaţii,</w:t>
      </w:r>
      <w:r w:rsidRPr="007605A6">
        <w:rPr>
          <w:rStyle w:val="FontStyle20"/>
          <w:sz w:val="24"/>
          <w:szCs w:val="24"/>
          <w:lang w:val="ro-RO"/>
        </w:rPr>
        <w:t xml:space="preserve"> să încheie contracte multianuale, în limita creditelor de angajament aprobate la titlul 20 „Bunuri şi servicii“, pentru asigurare mentenanței tehnicii din dotare, lucrări pentru efectuarea de reparaţii curente, încheierea de contracte prestări servicii, utilităţi, precum şi cele aferente hrănirii, cu încadrarea în prevederile bugetare aprobate.</w:t>
      </w:r>
    </w:p>
    <w:p w14:paraId="70F3D144" w14:textId="31795A49" w:rsidR="00C04207" w:rsidRPr="007605A6" w:rsidRDefault="00C04207" w:rsidP="00C04207">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w:t>
      </w:r>
      <w:r w:rsidR="00F33B4B" w:rsidRPr="007605A6">
        <w:rPr>
          <w:rStyle w:val="FontStyle20"/>
          <w:b/>
          <w:sz w:val="24"/>
          <w:szCs w:val="24"/>
          <w:lang w:val="ro-RO" w:eastAsia="ro-RO"/>
        </w:rPr>
        <w:t>58</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Fonts w:ascii="Arial" w:hAnsi="Arial" w:cs="Arial"/>
          <w:lang w:val="ro-RO"/>
        </w:rPr>
        <w:t xml:space="preserve"> </w:t>
      </w:r>
      <w:r w:rsidR="006A184D" w:rsidRPr="007605A6">
        <w:rPr>
          <w:rStyle w:val="FontStyle20"/>
          <w:sz w:val="24"/>
          <w:szCs w:val="24"/>
          <w:lang w:val="ro-RO" w:eastAsia="ro-RO"/>
        </w:rPr>
        <w:t>Începând cu data intrării în vigoare a prezentei legi, până la sfârșitul exercițiului bugetar, se</w:t>
      </w:r>
      <w:r w:rsidRPr="007605A6">
        <w:rPr>
          <w:rFonts w:ascii="Arial" w:hAnsi="Arial" w:cs="Arial"/>
          <w:iCs/>
          <w:lang w:val="ro-RO"/>
        </w:rPr>
        <w:t xml:space="preserve"> autorizează</w:t>
      </w:r>
      <w:r w:rsidR="006A184D" w:rsidRPr="007605A6">
        <w:rPr>
          <w:rFonts w:ascii="Arial" w:hAnsi="Arial" w:cs="Arial"/>
          <w:iCs/>
          <w:lang w:val="ro-RO"/>
        </w:rPr>
        <w:t xml:space="preserve"> Serviciul de Protecție și Pază</w:t>
      </w:r>
      <w:r w:rsidRPr="007605A6">
        <w:rPr>
          <w:rFonts w:ascii="Arial" w:hAnsi="Arial" w:cs="Arial"/>
          <w:iCs/>
          <w:lang w:val="ro-RO"/>
        </w:rPr>
        <w:t>, să încheie contracte multianuale, în limita creditelor de angajament aprobate la titlul 20 ”Bunuri și servicii</w:t>
      </w:r>
      <w:r w:rsidRPr="007605A6">
        <w:rPr>
          <w:rFonts w:ascii="Arial" w:hAnsi="Arial" w:cs="Arial"/>
          <w:lang w:val="ro-RO"/>
        </w:rPr>
        <w:t xml:space="preserve">", </w:t>
      </w:r>
      <w:r w:rsidRPr="007605A6">
        <w:rPr>
          <w:rFonts w:ascii="Arial" w:hAnsi="Arial" w:cs="Arial"/>
          <w:iCs/>
          <w:lang w:val="ro-RO"/>
        </w:rPr>
        <w:t xml:space="preserve">pentru asigurarea mentenanței tehnicii din dotare, lucrări pentru efectuarea de reparații curente, încheierea de contracte de prestării servicii, furnizare utilități, servicii de comunicații, precum și furnizare de carburanți, cu încadrarea în prevederile bugetare aprobate </w:t>
      </w:r>
      <w:r w:rsidRPr="007605A6">
        <w:rPr>
          <w:rFonts w:ascii="Arial" w:hAnsi="Arial" w:cs="Arial"/>
          <w:lang w:val="ro-RO"/>
        </w:rPr>
        <w:t>.</w:t>
      </w:r>
    </w:p>
    <w:p w14:paraId="61299F4C" w14:textId="15063F01" w:rsidR="00B763FC" w:rsidRPr="007605A6" w:rsidRDefault="00B763FC" w:rsidP="00C6746B">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w:t>
      </w:r>
      <w:r w:rsidR="00F33B4B" w:rsidRPr="007605A6">
        <w:rPr>
          <w:rStyle w:val="FontStyle20"/>
          <w:b/>
          <w:sz w:val="24"/>
          <w:szCs w:val="24"/>
          <w:lang w:val="ro-RO" w:eastAsia="ro-RO"/>
        </w:rPr>
        <w:t>59</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Fonts w:ascii="Arial" w:hAnsi="Arial" w:cs="Arial"/>
          <w:lang w:val="ro-RO"/>
        </w:rPr>
        <w:t xml:space="preserve"> </w:t>
      </w:r>
      <w:r w:rsidR="00E627C0" w:rsidRPr="007605A6">
        <w:rPr>
          <w:rStyle w:val="FontStyle20"/>
          <w:sz w:val="24"/>
          <w:szCs w:val="24"/>
          <w:lang w:val="ro-RO" w:eastAsia="ro-RO"/>
        </w:rPr>
        <w:t>Începând cu data intrării în vigoare a prezentei legi, până la sfârșitul exercițiului bugetar, se</w:t>
      </w:r>
      <w:r w:rsidRPr="007605A6">
        <w:rPr>
          <w:rStyle w:val="FontStyle20"/>
          <w:sz w:val="24"/>
          <w:szCs w:val="24"/>
          <w:lang w:val="ro-RO"/>
        </w:rPr>
        <w:t xml:space="preserve"> autorizează Servic</w:t>
      </w:r>
      <w:r w:rsidR="00E627C0" w:rsidRPr="007605A6">
        <w:rPr>
          <w:rStyle w:val="FontStyle20"/>
          <w:sz w:val="24"/>
          <w:szCs w:val="24"/>
          <w:lang w:val="ro-RO"/>
        </w:rPr>
        <w:t>iul de Telecomunicații Speciale</w:t>
      </w:r>
      <w:r w:rsidRPr="007605A6">
        <w:rPr>
          <w:rStyle w:val="FontStyle20"/>
          <w:sz w:val="24"/>
          <w:szCs w:val="24"/>
          <w:lang w:val="ro-RO"/>
        </w:rPr>
        <w:t xml:space="preserve">, să încheie contracte multianuale, în limita creditelor de angajament aprobate la titlul 20 ”Bunuri și servicii”, pentru asigurarea de servicii de comunicații, servicii de reparații, mentenanță și </w:t>
      </w:r>
      <w:r w:rsidRPr="007605A6">
        <w:rPr>
          <w:rStyle w:val="FontStyle20"/>
          <w:sz w:val="24"/>
          <w:szCs w:val="24"/>
          <w:lang w:val="ro-RO"/>
        </w:rPr>
        <w:lastRenderedPageBreak/>
        <w:t>suport tehnic, lucrări de reparații curente, utilități, precum și servicii de închiriere spații tehnice și pe piloni, cu încadrarea în prevederile bugetare aprobate.</w:t>
      </w:r>
    </w:p>
    <w:p w14:paraId="57510B2F" w14:textId="58939C65" w:rsidR="00C04207" w:rsidRPr="007605A6" w:rsidRDefault="00186B5F" w:rsidP="00C04207">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w:t>
      </w:r>
      <w:r w:rsidR="00F33B4B" w:rsidRPr="007605A6">
        <w:rPr>
          <w:rStyle w:val="FontStyle20"/>
          <w:b/>
          <w:sz w:val="24"/>
          <w:szCs w:val="24"/>
          <w:lang w:val="ro-RO" w:eastAsia="ro-RO"/>
        </w:rPr>
        <w:t>60</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7D34DC" w:rsidRPr="007605A6">
        <w:rPr>
          <w:rStyle w:val="FontStyle20"/>
          <w:sz w:val="24"/>
          <w:szCs w:val="24"/>
          <w:lang w:val="ro-RO" w:eastAsia="ro-RO"/>
        </w:rPr>
        <w:t xml:space="preserve"> </w:t>
      </w:r>
      <w:r w:rsidR="00C04207" w:rsidRPr="007605A6">
        <w:rPr>
          <w:rFonts w:ascii="Arial" w:hAnsi="Arial" w:cs="Arial"/>
          <w:lang w:val="ro-RO"/>
        </w:rPr>
        <w:t>(1) Suma de 1.000.000 mii lei prevăzută în bugetul Ministerului Economiei, Digitalizării, Antreprenoriatului şi Turismului la capitolul 82.01 "Industria extractivă, prelucrătoare şi construcţii", titlul 72 "Active financiare", alineatul 72.01.01 "Participare la capitalul social al societăţilor comerciale" poate fi utilizată pentru majorarea, în condiţiile legii, a contribuţiei statului la capitalul social al operatorilor economici din industria naţională de apărare aflaţi sub autoritatea acestuia.</w:t>
      </w:r>
    </w:p>
    <w:p w14:paraId="07008FD2" w14:textId="77777777" w:rsidR="00C04207" w:rsidRPr="007605A6" w:rsidRDefault="00C04207" w:rsidP="00C04207">
      <w:pPr>
        <w:pStyle w:val="Style6"/>
        <w:widowControl/>
        <w:spacing w:line="360" w:lineRule="auto"/>
        <w:ind w:right="141" w:firstLine="851"/>
        <w:rPr>
          <w:rFonts w:ascii="Arial" w:hAnsi="Arial" w:cs="Arial"/>
          <w:lang w:val="ro-RO"/>
        </w:rPr>
      </w:pPr>
      <w:r w:rsidRPr="007605A6">
        <w:rPr>
          <w:rFonts w:ascii="Arial" w:hAnsi="Arial" w:cs="Arial"/>
          <w:lang w:val="ro-RO"/>
        </w:rPr>
        <w:t>(2) Suma prevăzută la alin. (1) se detaliază în termen de 15 zile de la data intrării în vigoare a prezentei legi, prin ordin al ministrului economiei, digitalizării, antreprenoriatului şi turismului, pe operatorii economici din industria naţională de apărare aflaţi sub autoritatea ministerului.</w:t>
      </w:r>
    </w:p>
    <w:p w14:paraId="7AE10F3C" w14:textId="41EB4DE3" w:rsidR="00C04207" w:rsidRPr="007605A6" w:rsidRDefault="00C04207" w:rsidP="007D34DC">
      <w:pPr>
        <w:pStyle w:val="Style6"/>
        <w:widowControl/>
        <w:spacing w:line="360" w:lineRule="auto"/>
        <w:ind w:right="141" w:firstLine="851"/>
        <w:rPr>
          <w:rFonts w:ascii="Arial" w:hAnsi="Arial" w:cs="Arial"/>
          <w:lang w:val="ro-RO"/>
        </w:rPr>
      </w:pPr>
      <w:r w:rsidRPr="007605A6">
        <w:rPr>
          <w:rFonts w:ascii="Arial" w:hAnsi="Arial" w:cs="Arial"/>
          <w:lang w:val="ro-RO"/>
        </w:rPr>
        <w:t>(3) Suma prevăzută la alin. (1) detaliată potrivit alin. (2) se virează de către Ministerul Economiei, Digitalizării, Antreprenoriatului şi Turismului operatorilor economici din industria naţională de apărare aflaţi sub autoritatea ministerului şi se utilizează pentru finanţarea investiţiilor necesare protecţiei intereselor esenţiale de securitate naţională şi care se referă la producţia de armament, muniţie şi material de război, efectuată cu respectarea art. 346 alin. (1) lit. b) din Tratatul privind funcţionarea Uniunii Europene.</w:t>
      </w:r>
    </w:p>
    <w:p w14:paraId="6375B6AF" w14:textId="57BCB91D" w:rsidR="009156CD" w:rsidRPr="007605A6" w:rsidRDefault="00186B5F" w:rsidP="009156CD">
      <w:pPr>
        <w:pStyle w:val="Style6"/>
        <w:widowControl/>
        <w:spacing w:line="360" w:lineRule="auto"/>
        <w:ind w:right="141" w:firstLine="851"/>
        <w:rPr>
          <w:rStyle w:val="FontStyle20"/>
          <w:sz w:val="24"/>
          <w:szCs w:val="24"/>
          <w:lang w:val="ro-RO" w:eastAsia="ro-RO"/>
        </w:rPr>
      </w:pPr>
      <w:r w:rsidRPr="007605A6">
        <w:rPr>
          <w:rStyle w:val="FontStyle20"/>
          <w:b/>
          <w:sz w:val="24"/>
          <w:szCs w:val="24"/>
          <w:lang w:val="ro-RO" w:eastAsia="ro-RO"/>
        </w:rPr>
        <w:t>Art.</w:t>
      </w:r>
      <w:r w:rsidR="00F33B4B" w:rsidRPr="007605A6">
        <w:rPr>
          <w:rStyle w:val="FontStyle20"/>
          <w:b/>
          <w:sz w:val="24"/>
          <w:szCs w:val="24"/>
          <w:lang w:val="ro-RO" w:eastAsia="ro-RO"/>
        </w:rPr>
        <w:t>61</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061794" w:rsidRPr="007605A6">
        <w:rPr>
          <w:rFonts w:ascii="Arial" w:hAnsi="Arial" w:cs="Arial"/>
          <w:lang w:val="ro-RO"/>
        </w:rPr>
        <w:t xml:space="preserve"> </w:t>
      </w:r>
      <w:r w:rsidR="00C66765" w:rsidRPr="007605A6">
        <w:rPr>
          <w:rFonts w:ascii="Arial" w:hAnsi="Arial" w:cs="Arial"/>
          <w:lang w:val="ro-RO"/>
        </w:rPr>
        <w:t xml:space="preserve"> </w:t>
      </w:r>
      <w:r w:rsidR="004F4DA1" w:rsidRPr="007605A6">
        <w:rPr>
          <w:rFonts w:ascii="Trebuchet MS" w:hAnsi="Trebuchet MS"/>
          <w:lang w:val="ro-RO"/>
        </w:rPr>
        <w:t>(</w:t>
      </w:r>
      <w:r w:rsidR="004F4DA1" w:rsidRPr="007605A6">
        <w:rPr>
          <w:rStyle w:val="FontStyle20"/>
          <w:sz w:val="24"/>
          <w:szCs w:val="24"/>
          <w:lang w:val="ro-RO" w:eastAsia="ro-RO"/>
        </w:rPr>
        <w:t>1) Sumele alocate de la bugetul de stat pentru acoperirea cheltuielilor de funcţionare şi dezvoltare ale Societăţii Române de Radiodifuziune şi Societăţii Române de Televiziune, potrivit prevederilor art. 41 din Legea nr. 41/1994 privind organizarea şi funcţionarea Societăţii Române de Radiodifuziune şi Societăţii Române de Televiziune, republicată, cu modificările şi completările ulterioare, se asigură de la titlul 55 "Alte transferuri" şi se utilizează potrivit prevederilor prezentei legi.</w:t>
      </w:r>
    </w:p>
    <w:p w14:paraId="227322D8" w14:textId="77777777" w:rsidR="009156CD" w:rsidRPr="007605A6" w:rsidRDefault="004F4DA1" w:rsidP="009156CD">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(2) Fondurile de rezervă constituite la nivelul Societăţii Române de Radiodifuziune din profitul anilor precedenţi pot fi utilizate de către aceasta pentru finanţarea cheltuielilor de dezvoltare.</w:t>
      </w:r>
    </w:p>
    <w:p w14:paraId="00E3F2A6" w14:textId="77777777" w:rsidR="009156CD" w:rsidRPr="007605A6" w:rsidRDefault="004F4DA1" w:rsidP="009156CD">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lastRenderedPageBreak/>
        <w:t>(3) Din suma prevăzută în bugetul Societăţii Române de Radiodifuziune se pot asigura şi cheltuieli ce decurg din angajamente legale încheiate anterior intrării în vigoare a Legii nr.1/2017 privind eliminarea unor taxe şi tarife, precum şi pentru modificarea şi completarea unor acte normative.</w:t>
      </w:r>
    </w:p>
    <w:p w14:paraId="4BDE6CAB" w14:textId="6193DF21" w:rsidR="004F4DA1" w:rsidRPr="007605A6" w:rsidRDefault="004F4DA1" w:rsidP="009156CD">
      <w:pPr>
        <w:pStyle w:val="Style6"/>
        <w:widowControl/>
        <w:spacing w:line="360" w:lineRule="auto"/>
        <w:ind w:right="141" w:firstLine="851"/>
        <w:rPr>
          <w:rStyle w:val="FontStyle20"/>
          <w:sz w:val="24"/>
          <w:szCs w:val="24"/>
          <w:lang w:val="ro-RO"/>
        </w:rPr>
      </w:pPr>
      <w:r w:rsidRPr="007605A6">
        <w:rPr>
          <w:rStyle w:val="FontStyle20"/>
          <w:sz w:val="24"/>
          <w:szCs w:val="24"/>
          <w:lang w:val="ro-RO" w:eastAsia="ro-RO"/>
        </w:rPr>
        <w:t>(4) Veniturile proprii încasate potrivit prevederilor Legii nr. 41/1994, republicată, cu modificările şi completările ulterioare, şi sumele existente în conturi la bănci pot fi utilizate de către Societatea Română de Radiodifuziune pentru finanţarea cheltuielilor de funcţionare şi dezvoltare.</w:t>
      </w:r>
    </w:p>
    <w:p w14:paraId="60D89035" w14:textId="62C0AE8D" w:rsidR="004F4DA1" w:rsidRPr="007605A6" w:rsidRDefault="009156CD" w:rsidP="00533DC8">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w:t>
      </w:r>
      <w:r w:rsidR="00F33B4B" w:rsidRPr="007605A6">
        <w:rPr>
          <w:rStyle w:val="FontStyle20"/>
          <w:b/>
          <w:sz w:val="24"/>
          <w:szCs w:val="24"/>
          <w:lang w:val="ro-RO" w:eastAsia="ro-RO"/>
        </w:rPr>
        <w:t>62</w:t>
      </w:r>
      <w:r w:rsidRPr="007605A6">
        <w:rPr>
          <w:rStyle w:val="FontStyle20"/>
          <w:b/>
          <w:sz w:val="24"/>
          <w:szCs w:val="24"/>
          <w:lang w:val="ro-RO" w:eastAsia="ro-RO"/>
        </w:rPr>
        <w:t xml:space="preserve">. </w:t>
      </w:r>
      <w:r w:rsidRPr="007605A6">
        <w:rPr>
          <w:rStyle w:val="FontStyle19"/>
          <w:b w:val="0"/>
          <w:sz w:val="24"/>
          <w:szCs w:val="24"/>
          <w:lang w:val="ro-RO" w:eastAsia="ro-RO"/>
        </w:rPr>
        <w:t>–</w:t>
      </w:r>
      <w:r w:rsidRPr="007605A6">
        <w:rPr>
          <w:rFonts w:ascii="Arial" w:hAnsi="Arial" w:cs="Arial"/>
          <w:lang w:val="ro-RO"/>
        </w:rPr>
        <w:t xml:space="preserve"> </w:t>
      </w:r>
      <w:r w:rsidRPr="007605A6">
        <w:rPr>
          <w:rStyle w:val="FontStyle20"/>
          <w:sz w:val="24"/>
          <w:szCs w:val="24"/>
          <w:lang w:val="ro-RO" w:eastAsia="ro-RO"/>
        </w:rPr>
        <w:t>În anul 2025, Societatea Română de Radiodifuziune şi Societatea Română de Televiziune finanțează cu prioritate serviciile de preluare, transport și difuzare a programelor publice naționale, utilizând reţele de emiţătoare şi relee proprii şi închiriate.</w:t>
      </w:r>
    </w:p>
    <w:p w14:paraId="6C1CE4DB" w14:textId="4EA036D2" w:rsidR="004F4DA1" w:rsidRPr="007605A6" w:rsidRDefault="004F4DA1" w:rsidP="004F4DA1">
      <w:pPr>
        <w:pStyle w:val="Style6"/>
        <w:spacing w:line="360" w:lineRule="auto"/>
        <w:ind w:right="141" w:firstLine="720"/>
        <w:rPr>
          <w:rStyle w:val="FontStyle20"/>
          <w:sz w:val="24"/>
          <w:szCs w:val="24"/>
          <w:lang w:val="ro-RO" w:eastAsia="ro-RO"/>
        </w:rPr>
      </w:pPr>
      <w:r w:rsidRPr="007605A6">
        <w:rPr>
          <w:rStyle w:val="FontStyle20"/>
          <w:b/>
          <w:sz w:val="24"/>
          <w:szCs w:val="24"/>
          <w:lang w:val="ro-RO"/>
        </w:rPr>
        <w:t>Art.</w:t>
      </w:r>
      <w:r w:rsidR="00F33B4B" w:rsidRPr="007605A6">
        <w:rPr>
          <w:rStyle w:val="FontStyle20"/>
          <w:b/>
          <w:sz w:val="24"/>
          <w:szCs w:val="24"/>
          <w:lang w:val="ro-RO"/>
        </w:rPr>
        <w:t>63</w:t>
      </w:r>
      <w:r w:rsidRPr="007605A6">
        <w:rPr>
          <w:rStyle w:val="FontStyle20"/>
          <w:b/>
          <w:sz w:val="24"/>
          <w:szCs w:val="24"/>
          <w:lang w:val="ro-RO"/>
        </w:rPr>
        <w:t>.</w:t>
      </w:r>
      <w:r w:rsidRPr="007605A6">
        <w:rPr>
          <w:rStyle w:val="FontStyle20"/>
          <w:sz w:val="24"/>
          <w:szCs w:val="24"/>
          <w:lang w:val="ro-RO"/>
        </w:rPr>
        <w:t xml:space="preserve"> –  </w:t>
      </w:r>
      <w:r w:rsidRPr="007605A6">
        <w:rPr>
          <w:rStyle w:val="FontStyle20"/>
          <w:sz w:val="24"/>
          <w:szCs w:val="24"/>
          <w:lang w:val="ro-RO" w:eastAsia="ro-RO"/>
        </w:rPr>
        <w:t>(1) În anul 2025, se suplimentează cu 2, de la 22 la 24, numărul posturilor prevăzute la nr. crt. 3, lit. B, Indemnizaţiile personalului din conducerea cultelor recunoscute şi a unităţilor centrale de cult, asimilat celui încadrat pe funcţii de demnitate publică, Capitolul III Culte, Anexa nr. I, din Legea</w:t>
      </w:r>
      <w:r w:rsidR="00C7578A">
        <w:rPr>
          <w:rStyle w:val="FontStyle20"/>
          <w:sz w:val="24"/>
          <w:szCs w:val="24"/>
          <w:lang w:val="ro-RO" w:eastAsia="ro-RO"/>
        </w:rPr>
        <w:t>-cadru</w:t>
      </w:r>
      <w:r w:rsidRPr="007605A6">
        <w:rPr>
          <w:rStyle w:val="FontStyle20"/>
          <w:sz w:val="24"/>
          <w:szCs w:val="24"/>
          <w:lang w:val="ro-RO" w:eastAsia="ro-RO"/>
        </w:rPr>
        <w:t xml:space="preserve"> nr.153/2017 privind salarizarea personalului plătit din fonduri publice, cu modificările și completările ulterioare.</w:t>
      </w:r>
    </w:p>
    <w:p w14:paraId="2B84967A" w14:textId="5324B652" w:rsidR="004F4DA1" w:rsidRPr="007605A6" w:rsidRDefault="004F4DA1" w:rsidP="004F4DA1">
      <w:pPr>
        <w:pStyle w:val="Style6"/>
        <w:spacing w:line="360" w:lineRule="auto"/>
        <w:ind w:right="141" w:firstLine="720"/>
        <w:rPr>
          <w:rStyle w:val="FontStyle20"/>
          <w:sz w:val="24"/>
          <w:szCs w:val="24"/>
          <w:lang w:val="ro-RO" w:eastAsia="ro-RO"/>
        </w:rPr>
      </w:pPr>
      <w:r w:rsidRPr="007605A6">
        <w:rPr>
          <w:rStyle w:val="FontStyle20"/>
          <w:sz w:val="24"/>
          <w:szCs w:val="24"/>
          <w:lang w:val="ro-RO" w:eastAsia="ro-RO"/>
        </w:rPr>
        <w:t xml:space="preserve">(2) În anul 2025, se diminuează cu </w:t>
      </w:r>
      <w:r w:rsidR="00030DB3">
        <w:rPr>
          <w:rStyle w:val="FontStyle20"/>
          <w:sz w:val="24"/>
          <w:szCs w:val="24"/>
          <w:lang w:val="ro-RO" w:eastAsia="ro-RO"/>
        </w:rPr>
        <w:t>1</w:t>
      </w:r>
      <w:r w:rsidRPr="007605A6">
        <w:rPr>
          <w:rStyle w:val="FontStyle20"/>
          <w:sz w:val="24"/>
          <w:szCs w:val="24"/>
          <w:lang w:val="ro-RO" w:eastAsia="ro-RO"/>
        </w:rPr>
        <w:t>, de la 28 la 27, numărul posturilor prevăzute la nr. crt. 5, lit. B, Indemnizaţiile personalului din conducerea cultelor recunoscute şi a unităţilor centrale de cult, asimilat celui încadrat pe funcţii de demnitate publică, Capitolul III Culte, Anexa nr. I, din Legea</w:t>
      </w:r>
      <w:r w:rsidR="00C7578A">
        <w:rPr>
          <w:rStyle w:val="FontStyle20"/>
          <w:sz w:val="24"/>
          <w:szCs w:val="24"/>
          <w:lang w:val="ro-RO" w:eastAsia="ro-RO"/>
        </w:rPr>
        <w:t>-cadru</w:t>
      </w:r>
      <w:r w:rsidRPr="007605A6">
        <w:rPr>
          <w:rStyle w:val="FontStyle20"/>
          <w:sz w:val="24"/>
          <w:szCs w:val="24"/>
          <w:lang w:val="ro-RO" w:eastAsia="ro-RO"/>
        </w:rPr>
        <w:t xml:space="preserve"> nr.153/2017.</w:t>
      </w:r>
    </w:p>
    <w:p w14:paraId="5065AD68" w14:textId="6C45EFDE" w:rsidR="004F4DA1" w:rsidRPr="007605A6" w:rsidRDefault="004F4DA1" w:rsidP="005605F8">
      <w:pPr>
        <w:pStyle w:val="Style6"/>
        <w:spacing w:line="360" w:lineRule="auto"/>
        <w:ind w:right="141" w:firstLine="720"/>
        <w:rPr>
          <w:rFonts w:ascii="Arial" w:hAnsi="Arial" w:cs="Arial"/>
          <w:lang w:val="ro-RO" w:eastAsia="ro-RO"/>
        </w:rPr>
      </w:pPr>
      <w:r w:rsidRPr="007605A6">
        <w:rPr>
          <w:rStyle w:val="FontStyle20"/>
          <w:b/>
          <w:sz w:val="24"/>
          <w:szCs w:val="24"/>
          <w:lang w:val="ro-RO"/>
        </w:rPr>
        <w:t>Art.</w:t>
      </w:r>
      <w:r w:rsidR="00F33B4B" w:rsidRPr="007605A6">
        <w:rPr>
          <w:rStyle w:val="FontStyle20"/>
          <w:b/>
          <w:sz w:val="24"/>
          <w:szCs w:val="24"/>
          <w:lang w:val="ro-RO"/>
        </w:rPr>
        <w:t>64</w:t>
      </w:r>
      <w:r w:rsidRPr="007605A6">
        <w:rPr>
          <w:rStyle w:val="FontStyle20"/>
          <w:b/>
          <w:sz w:val="24"/>
          <w:szCs w:val="24"/>
          <w:lang w:val="ro-RO"/>
        </w:rPr>
        <w:t>.</w:t>
      </w:r>
      <w:r w:rsidRPr="007605A6">
        <w:rPr>
          <w:rStyle w:val="FontStyle20"/>
          <w:sz w:val="24"/>
          <w:szCs w:val="24"/>
          <w:lang w:val="ro-RO"/>
        </w:rPr>
        <w:t xml:space="preserve"> – </w:t>
      </w:r>
      <w:r w:rsidRPr="007605A6">
        <w:rPr>
          <w:rStyle w:val="FontStyle20"/>
          <w:sz w:val="24"/>
          <w:szCs w:val="24"/>
          <w:lang w:val="ro-RO" w:eastAsia="ro-RO"/>
        </w:rPr>
        <w:t xml:space="preserve"> În bugetul Secretariatului de Stat</w:t>
      </w:r>
      <w:r w:rsidR="00C04207" w:rsidRPr="007605A6">
        <w:rPr>
          <w:rStyle w:val="FontStyle20"/>
          <w:sz w:val="24"/>
          <w:szCs w:val="24"/>
          <w:lang w:val="ro-RO" w:eastAsia="ro-RO"/>
        </w:rPr>
        <w:t xml:space="preserve"> pentru Culte, în anexa nr. 3/49</w:t>
      </w:r>
      <w:r w:rsidRPr="007605A6">
        <w:rPr>
          <w:rStyle w:val="FontStyle20"/>
          <w:sz w:val="24"/>
          <w:szCs w:val="24"/>
          <w:lang w:val="ro-RO" w:eastAsia="ro-RO"/>
        </w:rPr>
        <w:t>/02 "Bugetul pe capitole, subcapitole, paragrafe, titluri de cheltuieli, articole şi alineate pe anii 2025 - 2028 (sume alocate din bugetul de stat)", la capitolul 67.01 "Cultură, recreere şi religie", titlul 59 "Alte cheltuieli", articolul 59.12 "Susţinerea cultelor", este cuprinsă şi suma de 10.000 mii lei reprezentând atât credite de angajament, cât şi credite bugetare destinate pentru susţinerea programului naţional de asistenţă socială şi medicală pentru supravieţuitorii Holocaustului din cadrul Federaţiei Comunităţilor Evreieşti din România - Cultul mozaic.</w:t>
      </w:r>
    </w:p>
    <w:p w14:paraId="1BA75B50" w14:textId="6D8307E5" w:rsidR="00643920" w:rsidRPr="007605A6" w:rsidRDefault="00581C4B" w:rsidP="00643920">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lastRenderedPageBreak/>
        <w:t>Art.</w:t>
      </w:r>
      <w:r w:rsidR="00E16DA9" w:rsidRPr="007605A6">
        <w:rPr>
          <w:rStyle w:val="FontStyle19"/>
          <w:sz w:val="24"/>
          <w:szCs w:val="24"/>
          <w:lang w:val="ro-RO" w:eastAsia="ro-RO"/>
        </w:rPr>
        <w:t>6</w:t>
      </w:r>
      <w:r w:rsidR="00F33B4B" w:rsidRPr="007605A6">
        <w:rPr>
          <w:rStyle w:val="FontStyle19"/>
          <w:sz w:val="24"/>
          <w:szCs w:val="24"/>
          <w:lang w:val="ro-RO" w:eastAsia="ro-RO"/>
        </w:rPr>
        <w:t>5</w:t>
      </w:r>
      <w:r w:rsidR="00061794" w:rsidRPr="007605A6">
        <w:rPr>
          <w:rStyle w:val="FontStyle19"/>
          <w:sz w:val="24"/>
          <w:szCs w:val="24"/>
          <w:lang w:val="ro-RO" w:eastAsia="ro-RO"/>
        </w:rPr>
        <w:t xml:space="preserve">. </w:t>
      </w:r>
      <w:r w:rsidR="00061794" w:rsidRPr="007605A6">
        <w:rPr>
          <w:rStyle w:val="FontStyle19"/>
          <w:b w:val="0"/>
          <w:sz w:val="24"/>
          <w:szCs w:val="24"/>
          <w:lang w:val="ro-RO" w:eastAsia="ro-RO"/>
        </w:rPr>
        <w:t>–</w:t>
      </w:r>
      <w:r w:rsidR="00643920" w:rsidRPr="007605A6">
        <w:rPr>
          <w:rStyle w:val="FontStyle19"/>
          <w:b w:val="0"/>
          <w:sz w:val="24"/>
          <w:szCs w:val="24"/>
          <w:lang w:val="ro-RO" w:eastAsia="ro-RO"/>
        </w:rPr>
        <w:t xml:space="preserve"> (1</w:t>
      </w:r>
      <w:r w:rsidR="00643920" w:rsidRPr="007605A6">
        <w:rPr>
          <w:rStyle w:val="FontStyle20"/>
          <w:sz w:val="24"/>
          <w:szCs w:val="24"/>
          <w:lang w:val="ro-RO" w:eastAsia="ro-RO"/>
        </w:rPr>
        <w:t xml:space="preserve">) - În anul 2025, începând cu data intrării în vigoare a prezentei legi, prin derogare de la prevederile art. 47 alin. (9) şi (10) din Legea nr. 500/2002 privind finanțele publice, cu modificările şi completările ulterioare, pentru finanțarea cheltuielilor reglementate potrivit Ordonanței de urgență a Guvernului nr. 115/2011 privind stabilirea cadrului instituțional şi autorizarea Guvernului, prin Ministerul Finanțelor Publice, de a scoate la licitație certificatele de emisii de gaze cu efect de seră atribuite României la nivelul Uniunii Europene, </w:t>
      </w:r>
      <w:r w:rsidR="00E627C0" w:rsidRPr="007605A6">
        <w:rPr>
          <w:rStyle w:val="FontStyle20"/>
          <w:sz w:val="24"/>
          <w:szCs w:val="24"/>
          <w:lang w:val="ro-RO" w:eastAsia="ro-RO"/>
        </w:rPr>
        <w:t xml:space="preserve">aprobată prin Legea nr.163/2012, </w:t>
      </w:r>
      <w:r w:rsidR="00643920" w:rsidRPr="007605A6">
        <w:rPr>
          <w:rStyle w:val="FontStyle20"/>
          <w:sz w:val="24"/>
          <w:szCs w:val="24"/>
          <w:lang w:val="ro-RO" w:eastAsia="ro-RO"/>
        </w:rPr>
        <w:t>cu modificările și completările ulterioare, se autorizează ordonatorii principali ai bugetului de stat să introducă în anexa nr. 3/X/27 "Fișa programului bugetar" programe bugetare noi. Creditele de angajament și creditele bugetare aferente programelor noi se asigură, în condițiile legii, cu încadrarea în bugetul aprobat.</w:t>
      </w:r>
    </w:p>
    <w:p w14:paraId="7572C3A2" w14:textId="77777777" w:rsidR="00643920" w:rsidRPr="007605A6" w:rsidRDefault="00643920" w:rsidP="00643920">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(2) Prin derogare de la prevederile art. 47 alin. (9) şi (10) din Legea nr. 500/2002, cu modificările şi completările ulterioare, în anul 2025, începând cu data intrării în vigoare a prezentei legi, se autorizează ordonatorii principali de credite să efectueze virări de credite bugetare şi credite de angajament între programe pe tot parcursul anului, peste limita prevăzută, cu încadrarea în prevederile bugetare aprobate, cu modificarea corespunzătoare a anexei nr. 3/xx/27 "Fişa programului bugetar" şi a celorlalte anexe la bugetul acestora.</w:t>
      </w:r>
    </w:p>
    <w:p w14:paraId="32FC4D69" w14:textId="75FCC3D4" w:rsidR="00643920" w:rsidRPr="007605A6" w:rsidRDefault="00643920" w:rsidP="00643920">
      <w:pPr>
        <w:pStyle w:val="Style6"/>
        <w:widowControl/>
        <w:spacing w:line="360" w:lineRule="auto"/>
        <w:ind w:right="141" w:firstLine="851"/>
        <w:rPr>
          <w:rFonts w:ascii="Arial" w:hAnsi="Arial" w:cs="Arial"/>
          <w:lang w:val="ro-RO"/>
        </w:rPr>
      </w:pPr>
      <w:r w:rsidRPr="007605A6">
        <w:rPr>
          <w:rStyle w:val="FontStyle20"/>
          <w:sz w:val="24"/>
          <w:szCs w:val="24"/>
          <w:lang w:val="ro-RO" w:eastAsia="ro-RO"/>
        </w:rPr>
        <w:t>(3) În aplicarea prevederilor alin. (2), se autorizează ordonatorii principali de credite, pe tot parcursul anului, să modifice costurile asociate măsurilor şi valorile indicatorilor prevăzuți în anexa nr. 3/xx/27 "Fișa programului bugetar", cu încadrarea în valoarea totală aprobată pentru anul 2025 a cheltuielilor programului.</w:t>
      </w:r>
    </w:p>
    <w:p w14:paraId="0BADE212" w14:textId="5575A63D" w:rsidR="00643920" w:rsidRPr="007605A6" w:rsidRDefault="00581C4B" w:rsidP="005605F8">
      <w:pPr>
        <w:pStyle w:val="Style6"/>
        <w:widowControl/>
        <w:spacing w:line="360" w:lineRule="auto"/>
        <w:ind w:right="141" w:firstLine="851"/>
        <w:rPr>
          <w:rFonts w:ascii="Arial" w:hAnsi="Arial" w:cs="Arial"/>
          <w:lang w:val="ro-RO"/>
        </w:rPr>
      </w:pPr>
      <w:r w:rsidRPr="007605A6">
        <w:rPr>
          <w:rStyle w:val="FontStyle19"/>
          <w:sz w:val="24"/>
          <w:szCs w:val="24"/>
          <w:lang w:val="ro-RO" w:eastAsia="ro-RO"/>
        </w:rPr>
        <w:t>Art.6</w:t>
      </w:r>
      <w:r w:rsidR="00F33B4B" w:rsidRPr="007605A6">
        <w:rPr>
          <w:rStyle w:val="FontStyle19"/>
          <w:sz w:val="24"/>
          <w:szCs w:val="24"/>
          <w:lang w:val="ro-RO" w:eastAsia="ro-RO"/>
        </w:rPr>
        <w:t>6</w:t>
      </w:r>
      <w:r w:rsidR="00061794" w:rsidRPr="007605A6">
        <w:rPr>
          <w:rStyle w:val="FontStyle19"/>
          <w:sz w:val="24"/>
          <w:szCs w:val="24"/>
          <w:lang w:val="ro-RO" w:eastAsia="ro-RO"/>
        </w:rPr>
        <w:t xml:space="preserve">. </w:t>
      </w:r>
      <w:r w:rsidR="00061794" w:rsidRPr="007605A6">
        <w:rPr>
          <w:rStyle w:val="FontStyle19"/>
          <w:b w:val="0"/>
          <w:sz w:val="24"/>
          <w:szCs w:val="24"/>
          <w:lang w:val="ro-RO" w:eastAsia="ro-RO"/>
        </w:rPr>
        <w:t>–</w:t>
      </w:r>
      <w:r w:rsidR="00643920" w:rsidRPr="007605A6">
        <w:rPr>
          <w:rStyle w:val="FontStyle19"/>
          <w:b w:val="0"/>
          <w:sz w:val="24"/>
          <w:szCs w:val="24"/>
          <w:lang w:val="ro-RO" w:eastAsia="ro-RO"/>
        </w:rPr>
        <w:t xml:space="preserve"> </w:t>
      </w:r>
      <w:r w:rsidR="00643920" w:rsidRPr="007605A6">
        <w:rPr>
          <w:rStyle w:val="FontStyle20"/>
          <w:sz w:val="24"/>
          <w:szCs w:val="24"/>
          <w:lang w:val="ro-RO" w:eastAsia="ro-RO"/>
        </w:rPr>
        <w:t>Virările de credite de angajament şi credite bugetare de la obiectivele/proiectele de investiţii publice semnificative către alte obiective/proiecte de investiţii publice semnificative derulate de acelaşi ordonator principal de credite, realizate potrivit prevederilor art. 43</w:t>
      </w:r>
      <w:r w:rsidR="00643920" w:rsidRPr="007605A6">
        <w:rPr>
          <w:rStyle w:val="FontStyle20"/>
          <w:sz w:val="24"/>
          <w:szCs w:val="24"/>
          <w:vertAlign w:val="superscript"/>
          <w:lang w:val="ro-RO" w:eastAsia="ro-RO"/>
        </w:rPr>
        <w:t>2</w:t>
      </w:r>
      <w:r w:rsidR="00643920" w:rsidRPr="007605A6">
        <w:rPr>
          <w:rStyle w:val="FontStyle20"/>
          <w:sz w:val="24"/>
          <w:szCs w:val="24"/>
          <w:lang w:val="ro-RO" w:eastAsia="ro-RO"/>
        </w:rPr>
        <w:t xml:space="preserve"> alin. (2) din Legea nr. 500/2002, cu modificările şi completările ulterioare, se pot face doar pentru cele cuprinse în anexa nr. 3/xx/29 la bugetul acestuia, cu respectarea prevederilor art. 38 alin. (3) din Legea nr. 500/2002, cu modificările şi completările ulterioare.</w:t>
      </w:r>
    </w:p>
    <w:p w14:paraId="55E3A80E" w14:textId="1D445649" w:rsidR="00643920" w:rsidRPr="007605A6" w:rsidRDefault="00061794" w:rsidP="005605F8">
      <w:pPr>
        <w:pStyle w:val="Style6"/>
        <w:widowControl/>
        <w:spacing w:line="360" w:lineRule="auto"/>
        <w:ind w:right="141" w:firstLine="851"/>
        <w:rPr>
          <w:rFonts w:ascii="Arial" w:hAnsi="Arial" w:cs="Arial"/>
          <w:bCs/>
          <w:lang w:val="ro-RO" w:eastAsia="ro-RO"/>
        </w:rPr>
      </w:pPr>
      <w:r w:rsidRPr="007605A6">
        <w:rPr>
          <w:rStyle w:val="FontStyle19"/>
          <w:sz w:val="24"/>
          <w:szCs w:val="24"/>
          <w:lang w:val="ro-RO" w:eastAsia="ro-RO"/>
        </w:rPr>
        <w:lastRenderedPageBreak/>
        <w:t>Ar</w:t>
      </w:r>
      <w:r w:rsidR="00581C4B" w:rsidRPr="007605A6">
        <w:rPr>
          <w:rStyle w:val="FontStyle19"/>
          <w:sz w:val="24"/>
          <w:szCs w:val="24"/>
          <w:lang w:val="ro-RO" w:eastAsia="ro-RO"/>
        </w:rPr>
        <w:t>t.6</w:t>
      </w:r>
      <w:r w:rsidR="00F33B4B" w:rsidRPr="007605A6">
        <w:rPr>
          <w:rStyle w:val="FontStyle19"/>
          <w:sz w:val="24"/>
          <w:szCs w:val="24"/>
          <w:lang w:val="ro-RO" w:eastAsia="ro-RO"/>
        </w:rPr>
        <w:t>7</w:t>
      </w:r>
      <w:r w:rsidRPr="007605A6">
        <w:rPr>
          <w:rStyle w:val="FontStyle19"/>
          <w:sz w:val="24"/>
          <w:szCs w:val="24"/>
          <w:lang w:val="ro-RO" w:eastAsia="ro-RO"/>
        </w:rPr>
        <w:t>.</w:t>
      </w:r>
      <w:r w:rsidR="00643920" w:rsidRPr="007605A6">
        <w:rPr>
          <w:rStyle w:val="FontStyle19"/>
          <w:sz w:val="24"/>
          <w:szCs w:val="24"/>
          <w:lang w:val="ro-RO" w:eastAsia="ro-RO"/>
        </w:rPr>
        <w:t xml:space="preserve"> -</w:t>
      </w:r>
      <w:r w:rsidR="00643920" w:rsidRPr="007605A6">
        <w:rPr>
          <w:rStyle w:val="FontStyle20"/>
          <w:sz w:val="24"/>
          <w:szCs w:val="24"/>
          <w:lang w:val="ro-RO" w:eastAsia="ro-RO"/>
        </w:rPr>
        <w:t xml:space="preserve"> Pe parcursul întregului an</w:t>
      </w:r>
      <w:r w:rsidR="00E84574" w:rsidRPr="007605A6">
        <w:rPr>
          <w:rStyle w:val="FontStyle20"/>
          <w:sz w:val="24"/>
          <w:szCs w:val="24"/>
          <w:lang w:val="ro-RO" w:eastAsia="ro-RO"/>
        </w:rPr>
        <w:t>,</w:t>
      </w:r>
      <w:r w:rsidR="00643920" w:rsidRPr="007605A6">
        <w:rPr>
          <w:rStyle w:val="FontStyle20"/>
          <w:sz w:val="24"/>
          <w:szCs w:val="24"/>
          <w:lang w:val="ro-RO" w:eastAsia="ro-RO"/>
        </w:rPr>
        <w:t xml:space="preserve"> </w:t>
      </w:r>
      <w:r w:rsidR="00E84574" w:rsidRPr="007605A6">
        <w:rPr>
          <w:rStyle w:val="FontStyle20"/>
          <w:sz w:val="24"/>
          <w:szCs w:val="24"/>
          <w:lang w:val="ro-RO" w:eastAsia="ro-RO"/>
        </w:rPr>
        <w:t>începând cu data intrării în vigoare a prezentei legi</w:t>
      </w:r>
      <w:r w:rsidR="00E84574" w:rsidRPr="007605A6">
        <w:rPr>
          <w:rFonts w:ascii="Arial" w:hAnsi="Arial" w:cs="Arial"/>
          <w:lang w:val="ro-RO"/>
        </w:rPr>
        <w:t xml:space="preserve">, </w:t>
      </w:r>
      <w:r w:rsidR="00643920" w:rsidRPr="007605A6">
        <w:rPr>
          <w:rStyle w:val="FontStyle20"/>
          <w:sz w:val="24"/>
          <w:szCs w:val="24"/>
          <w:lang w:val="ro-RO" w:eastAsia="ro-RO"/>
        </w:rPr>
        <w:t>se interzice redistribuirea de credite de angajament şi credite bugetare între ordonatorii principali de credite, de la obiective/proiectele de investiţii publice semnificative, cu excepţia redistribuirilor către obiective/proiecte de investiţii publice semnificative derulate de către aceştia şi cuprinse în anexa nr. 3/xx/29, cu respectarea prevederilor art. 38 alin. (3) din Legea nr. 500/2002, cu modificările şi completările ulterioare.</w:t>
      </w:r>
    </w:p>
    <w:p w14:paraId="2E6F9241" w14:textId="132466AB" w:rsidR="00643920" w:rsidRPr="007605A6" w:rsidRDefault="00666D33" w:rsidP="005605F8">
      <w:pPr>
        <w:pStyle w:val="Style6"/>
        <w:widowControl/>
        <w:spacing w:line="360" w:lineRule="auto"/>
        <w:ind w:right="141" w:firstLine="851"/>
        <w:rPr>
          <w:rFonts w:ascii="Arial" w:hAnsi="Arial" w:cs="Arial"/>
          <w:snapToGrid w:val="0"/>
          <w:lang w:val="ro-RO" w:eastAsia="ro-RO"/>
        </w:rPr>
      </w:pPr>
      <w:r w:rsidRPr="007605A6">
        <w:rPr>
          <w:rStyle w:val="FontStyle20"/>
          <w:b/>
          <w:sz w:val="24"/>
          <w:szCs w:val="24"/>
          <w:lang w:val="ro-RO" w:eastAsia="ro-RO"/>
        </w:rPr>
        <w:t>Art.6</w:t>
      </w:r>
      <w:r w:rsidR="00F33B4B" w:rsidRPr="007605A6">
        <w:rPr>
          <w:rStyle w:val="FontStyle20"/>
          <w:b/>
          <w:sz w:val="24"/>
          <w:szCs w:val="24"/>
          <w:lang w:val="ro-RO" w:eastAsia="ro-RO"/>
        </w:rPr>
        <w:t>8</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C6746B" w:rsidRPr="007605A6">
        <w:rPr>
          <w:rStyle w:val="FontStyle20"/>
          <w:sz w:val="24"/>
          <w:szCs w:val="24"/>
          <w:lang w:val="ro-RO" w:eastAsia="ro-RO"/>
        </w:rPr>
        <w:t xml:space="preserve"> </w:t>
      </w:r>
      <w:r w:rsidR="00643920" w:rsidRPr="007605A6">
        <w:rPr>
          <w:rStyle w:val="FontStyle20"/>
          <w:sz w:val="24"/>
          <w:szCs w:val="24"/>
          <w:lang w:val="ro-RO" w:eastAsia="ro-RO"/>
        </w:rPr>
        <w:t>În înţelesul prezentei legi, prin obiective/proiecte de investiţii semnificative se înţeleg acele obiective/proiecte de investiţii aprobate/reaprobate de Guvern şi a căror valoare totală estimată se încadrează în prevederile art. 42 alin. (1) lit. a) din Legea nr. 500/2002, cu modificările şi completările ulterioare, finanţate din fonduri publice.</w:t>
      </w:r>
    </w:p>
    <w:p w14:paraId="49B0EAFF" w14:textId="02A1C71F" w:rsidR="00D34C46" w:rsidRPr="007605A6" w:rsidRDefault="00666D33" w:rsidP="005605F8">
      <w:pPr>
        <w:pStyle w:val="Style6"/>
        <w:widowControl/>
        <w:spacing w:line="360" w:lineRule="auto"/>
        <w:ind w:right="141" w:firstLine="851"/>
        <w:rPr>
          <w:rFonts w:ascii="Arial" w:hAnsi="Arial" w:cs="Arial"/>
          <w:snapToGrid w:val="0"/>
          <w:lang w:val="ro-RO" w:eastAsia="ro-RO"/>
        </w:rPr>
      </w:pPr>
      <w:r w:rsidRPr="007605A6">
        <w:rPr>
          <w:rStyle w:val="FontStyle20"/>
          <w:b/>
          <w:sz w:val="24"/>
          <w:szCs w:val="24"/>
          <w:lang w:val="ro-RO" w:eastAsia="ro-RO"/>
        </w:rPr>
        <w:t>Art.6</w:t>
      </w:r>
      <w:r w:rsidR="00F33B4B" w:rsidRPr="007605A6">
        <w:rPr>
          <w:rStyle w:val="FontStyle20"/>
          <w:b/>
          <w:sz w:val="24"/>
          <w:szCs w:val="24"/>
          <w:lang w:val="ro-RO" w:eastAsia="ro-RO"/>
        </w:rPr>
        <w:t>9</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061794" w:rsidRPr="007605A6">
        <w:rPr>
          <w:rStyle w:val="FontStyle20"/>
          <w:b/>
          <w:sz w:val="24"/>
          <w:szCs w:val="24"/>
          <w:lang w:val="ro-RO" w:eastAsia="ro-RO"/>
        </w:rPr>
        <w:t xml:space="preserve"> </w:t>
      </w:r>
      <w:r w:rsidR="00D34C46" w:rsidRPr="007605A6">
        <w:rPr>
          <w:rFonts w:ascii="Arial" w:hAnsi="Arial" w:cs="Arial"/>
          <w:snapToGrid w:val="0"/>
          <w:lang w:val="ro-RO" w:eastAsia="ro-RO"/>
        </w:rPr>
        <w:t xml:space="preserve">În cazul în care dobânda aferentă capitalului, încasată de la instituțiile financiare cu care Ministerul Finanțelor încheie tranzacții financiare derivate, nu acoperă integral plata dobânzii aferente obligației de natura datoriei publice guvernamentale, pentru care s-a efectuat operațiunea de administrare a  riscului, diferența se asigură prin cumpărare de valută. Echivalentul în lei al valutei cumpărate se asigură de la bugetul Ministerului Finanțelor - Acțiuni generale, capitolul 55.01 "Tranzacții privind datoria publică și împrumuturi", titlul 30 ”Dobânzi”, art. 30.02 "Dobânzi aferente datoriei publice externe", alin. 30.02.01 ”Dobânzi aferente datoriei publice externe directe”. </w:t>
      </w:r>
    </w:p>
    <w:p w14:paraId="6C32B9A5" w14:textId="0C396D6F" w:rsidR="00D34C46" w:rsidRPr="007605A6" w:rsidRDefault="00666D33" w:rsidP="005605F8">
      <w:pPr>
        <w:pStyle w:val="Style6"/>
        <w:widowControl/>
        <w:spacing w:line="360" w:lineRule="auto"/>
        <w:ind w:right="141" w:firstLine="851"/>
        <w:rPr>
          <w:rFonts w:ascii="Arial" w:hAnsi="Arial" w:cs="Arial"/>
          <w:lang w:val="ro-RO" w:eastAsia="ro-RO"/>
        </w:rPr>
      </w:pPr>
      <w:r w:rsidRPr="007605A6">
        <w:rPr>
          <w:rStyle w:val="FontStyle20"/>
          <w:b/>
          <w:sz w:val="24"/>
          <w:szCs w:val="24"/>
          <w:lang w:val="ro-RO" w:eastAsia="ro-RO"/>
        </w:rPr>
        <w:t>Art.</w:t>
      </w:r>
      <w:r w:rsidR="00F33B4B" w:rsidRPr="007605A6">
        <w:rPr>
          <w:rStyle w:val="FontStyle20"/>
          <w:b/>
          <w:sz w:val="24"/>
          <w:szCs w:val="24"/>
          <w:lang w:val="ro-RO" w:eastAsia="ro-RO"/>
        </w:rPr>
        <w:t>70</w:t>
      </w:r>
      <w:r w:rsidR="00061794" w:rsidRPr="007605A6">
        <w:rPr>
          <w:rStyle w:val="FontStyle20"/>
          <w:b/>
          <w:sz w:val="24"/>
          <w:szCs w:val="24"/>
          <w:lang w:val="ro-RO" w:eastAsia="ro-RO"/>
        </w:rPr>
        <w:t xml:space="preserve">. </w:t>
      </w:r>
      <w:r w:rsidR="00D34C46" w:rsidRPr="007605A6">
        <w:rPr>
          <w:rStyle w:val="FontStyle20"/>
          <w:sz w:val="24"/>
          <w:szCs w:val="24"/>
          <w:lang w:val="ro-RO" w:eastAsia="ro-RO"/>
        </w:rPr>
        <w:t xml:space="preserve">- </w:t>
      </w:r>
      <w:r w:rsidR="00D34C46" w:rsidRPr="007605A6">
        <w:rPr>
          <w:rFonts w:ascii="Arial" w:hAnsi="Arial" w:cs="Arial"/>
          <w:snapToGrid w:val="0"/>
          <w:lang w:val="ro-RO" w:eastAsia="ro-RO"/>
        </w:rPr>
        <w:t xml:space="preserve">Creditele de angajament și creditele bugetare prevăzute pentru </w:t>
      </w:r>
      <w:r w:rsidR="00D34C46" w:rsidRPr="007605A6">
        <w:rPr>
          <w:rFonts w:ascii="Arial" w:hAnsi="Arial" w:cs="Arial"/>
          <w:lang w:val="ro-RO" w:eastAsia="ro-RO"/>
        </w:rPr>
        <w:t xml:space="preserve">capitolul 55.01 „Tranzacții privind datoria publică și împrumuturi” ,titlul 30 „Dobânzi”, articolul 30.01 </w:t>
      </w:r>
      <w:r w:rsidR="00D34C46" w:rsidRPr="007605A6">
        <w:rPr>
          <w:rFonts w:ascii="Arial" w:hAnsi="Arial" w:cs="Arial"/>
          <w:snapToGrid w:val="0"/>
          <w:lang w:val="ro-RO" w:eastAsia="ro-RO"/>
        </w:rPr>
        <w:t>„Dobânzi aferente datoriei publice interne”,</w:t>
      </w:r>
      <w:r w:rsidR="00D34C46" w:rsidRPr="007605A6">
        <w:rPr>
          <w:rFonts w:ascii="Arial" w:hAnsi="Arial" w:cs="Arial"/>
          <w:lang w:val="ro-RO" w:eastAsia="ro-RO"/>
        </w:rPr>
        <w:t xml:space="preserve">  alineatul </w:t>
      </w:r>
      <w:r w:rsidR="00D34C46" w:rsidRPr="007605A6">
        <w:rPr>
          <w:rFonts w:ascii="Arial" w:hAnsi="Arial" w:cs="Arial"/>
          <w:snapToGrid w:val="0"/>
          <w:lang w:val="ro-RO" w:eastAsia="ro-RO"/>
        </w:rPr>
        <w:t xml:space="preserve">30.01.01 „Dobânzi aferente datoriei publice interne directe” se majorează cu valoarea primelor aferente titlurilor de stat emise pe piața internă și externă, concomitent cu înregistrarea creditelor de angajament și a creditelor bugetare negative la nivelul primelor încasate la </w:t>
      </w:r>
      <w:r w:rsidR="00D34C46" w:rsidRPr="007605A6">
        <w:rPr>
          <w:rFonts w:ascii="Arial" w:hAnsi="Arial" w:cs="Arial"/>
          <w:lang w:val="ro-RO" w:eastAsia="ro-RO"/>
        </w:rPr>
        <w:t xml:space="preserve">capitolul 55.01 „Tranzacții privind datoria publică și împrumuturi”, titlul 30 „Dobânzi”, articolul 30.01 </w:t>
      </w:r>
      <w:r w:rsidR="00D34C46" w:rsidRPr="007605A6">
        <w:rPr>
          <w:rFonts w:ascii="Arial" w:hAnsi="Arial" w:cs="Arial"/>
          <w:snapToGrid w:val="0"/>
          <w:lang w:val="ro-RO" w:eastAsia="ro-RO"/>
        </w:rPr>
        <w:t>„Dobânzi aferente datoriei publice interne”</w:t>
      </w:r>
      <w:r w:rsidR="00D34C46" w:rsidRPr="007605A6">
        <w:rPr>
          <w:rFonts w:ascii="Arial" w:hAnsi="Arial" w:cs="Arial"/>
          <w:lang w:val="ro-RO" w:eastAsia="ro-RO"/>
        </w:rPr>
        <w:t xml:space="preserve">,  alineatul </w:t>
      </w:r>
      <w:r w:rsidR="00D34C46" w:rsidRPr="007605A6">
        <w:rPr>
          <w:rFonts w:ascii="Arial" w:hAnsi="Arial" w:cs="Arial"/>
          <w:snapToGrid w:val="0"/>
          <w:lang w:val="ro-RO" w:eastAsia="ro-RO"/>
        </w:rPr>
        <w:t xml:space="preserve">30.01.03 „Prime la emisiunea titlurilor de  stat” respectiv la </w:t>
      </w:r>
      <w:r w:rsidR="00D34C46" w:rsidRPr="007605A6">
        <w:rPr>
          <w:rFonts w:ascii="Arial" w:hAnsi="Arial" w:cs="Arial"/>
          <w:lang w:val="ro-RO" w:eastAsia="ro-RO"/>
        </w:rPr>
        <w:t xml:space="preserve">capitolul 55.01 „Tranzacții privind datoria publică și împrumuturi”, titlul 30 </w:t>
      </w:r>
      <w:r w:rsidR="00D34C46" w:rsidRPr="007605A6">
        <w:rPr>
          <w:rFonts w:ascii="Arial" w:hAnsi="Arial" w:cs="Arial"/>
          <w:lang w:val="ro-RO" w:eastAsia="ro-RO"/>
        </w:rPr>
        <w:lastRenderedPageBreak/>
        <w:t xml:space="preserve">„Dobânzi”, articolul 30.02 </w:t>
      </w:r>
      <w:r w:rsidR="00D34C46" w:rsidRPr="007605A6">
        <w:rPr>
          <w:rFonts w:ascii="Arial" w:hAnsi="Arial" w:cs="Arial"/>
          <w:snapToGrid w:val="0"/>
          <w:lang w:val="ro-RO" w:eastAsia="ro-RO"/>
        </w:rPr>
        <w:t>„Dobânzi aferente datoriei publice externe”</w:t>
      </w:r>
      <w:r w:rsidR="00D34C46" w:rsidRPr="007605A6">
        <w:rPr>
          <w:rFonts w:ascii="Arial" w:hAnsi="Arial" w:cs="Arial"/>
          <w:lang w:val="ro-RO" w:eastAsia="ro-RO"/>
        </w:rPr>
        <w:t>,</w:t>
      </w:r>
      <w:r w:rsidR="00D34C46" w:rsidRPr="007605A6">
        <w:rPr>
          <w:rFonts w:ascii="Arial" w:hAnsi="Arial" w:cs="Arial"/>
          <w:snapToGrid w:val="0"/>
          <w:lang w:val="ro-RO" w:eastAsia="ro-RO"/>
        </w:rPr>
        <w:t xml:space="preserve"> alineatul 30.02.04 „Prime la emisiunea titlurilor de stat”, astfel încât creditele de angajament și creditele bugetare aprobate pentru titlul 30 „Dobânzi” să nu depășească programul anual aprobat prin legea bugetului de stat.</w:t>
      </w:r>
    </w:p>
    <w:p w14:paraId="3ACA737B" w14:textId="63A1F84D" w:rsidR="00DD4AE3" w:rsidRPr="007605A6" w:rsidRDefault="00061794" w:rsidP="00DD4AE3">
      <w:pPr>
        <w:pStyle w:val="Style6"/>
        <w:widowControl/>
        <w:spacing w:line="360" w:lineRule="auto"/>
        <w:ind w:right="141" w:firstLine="851"/>
        <w:rPr>
          <w:rFonts w:ascii="Arial" w:hAnsi="Arial" w:cs="Arial"/>
          <w:lang w:val="ro-RO" w:eastAsia="ro-RO"/>
        </w:rPr>
      </w:pPr>
      <w:r w:rsidRPr="007605A6">
        <w:rPr>
          <w:rFonts w:ascii="Arial" w:hAnsi="Arial" w:cs="Arial"/>
          <w:lang w:val="ro-RO"/>
        </w:rPr>
        <w:t xml:space="preserve"> </w:t>
      </w:r>
      <w:r w:rsidR="00666D33" w:rsidRPr="007605A6">
        <w:rPr>
          <w:rStyle w:val="FontStyle20"/>
          <w:b/>
          <w:bCs/>
          <w:sz w:val="24"/>
          <w:szCs w:val="24"/>
          <w:lang w:val="ro-RO"/>
        </w:rPr>
        <w:t>Art.</w:t>
      </w:r>
      <w:r w:rsidR="00E16DA9" w:rsidRPr="007605A6">
        <w:rPr>
          <w:rStyle w:val="FontStyle20"/>
          <w:b/>
          <w:bCs/>
          <w:sz w:val="24"/>
          <w:szCs w:val="24"/>
          <w:lang w:val="ro-RO"/>
        </w:rPr>
        <w:t>7</w:t>
      </w:r>
      <w:r w:rsidR="00F33B4B" w:rsidRPr="007605A6">
        <w:rPr>
          <w:rStyle w:val="FontStyle20"/>
          <w:b/>
          <w:bCs/>
          <w:sz w:val="24"/>
          <w:szCs w:val="24"/>
          <w:lang w:val="ro-RO"/>
        </w:rPr>
        <w:t>1</w:t>
      </w:r>
      <w:r w:rsidRPr="007605A6">
        <w:rPr>
          <w:rStyle w:val="FontStyle20"/>
          <w:b/>
          <w:bCs/>
          <w:sz w:val="24"/>
          <w:szCs w:val="24"/>
          <w:lang w:val="ro-RO"/>
        </w:rPr>
        <w:t>.</w:t>
      </w:r>
      <w:r w:rsidRPr="007605A6">
        <w:rPr>
          <w:rStyle w:val="FontStyle20"/>
          <w:bCs/>
          <w:sz w:val="24"/>
          <w:szCs w:val="24"/>
          <w:lang w:val="ro-RO"/>
        </w:rPr>
        <w:t xml:space="preserve"> </w:t>
      </w:r>
      <w:r w:rsidR="00D34C46" w:rsidRPr="007605A6">
        <w:rPr>
          <w:rStyle w:val="FontStyle20"/>
          <w:sz w:val="24"/>
          <w:szCs w:val="24"/>
          <w:lang w:val="ro-RO" w:eastAsia="ro-RO"/>
        </w:rPr>
        <w:t xml:space="preserve">- </w:t>
      </w:r>
      <w:r w:rsidR="00D34C46" w:rsidRPr="007605A6">
        <w:rPr>
          <w:rFonts w:ascii="Arial" w:hAnsi="Arial" w:cs="Arial"/>
          <w:lang w:val="ro-RO"/>
        </w:rPr>
        <w:t>Se autorizează Ministerul Finanțelor să efectueze plăți pentru acoperirea unor costuri generate de aspecte legale neprevăzute la momentul contractării sau demarării procesului de contractare a împrumuturilor aferente emisiunilor de euroobligațiuni pe piețele externe și plății serviciului datoriei publice aferente acestora, din bugetul de stat, prin bugetul Ministerului Finanțelor  - Acțiuni generale, din capitolul 55.01 „Tranzacții privind datoria publică și împrumuturi", titlul 20 „Bunuri și servicii", articolul 20.24 „Comisioane și alte costuri aferente împrumuturilor", alineatul 20.24.01 „Comisioane și alte costuri aferente împrumuturilor externe".</w:t>
      </w:r>
    </w:p>
    <w:p w14:paraId="4262AEA1" w14:textId="7DB5CDFB" w:rsidR="00DD4AE3" w:rsidRPr="007605A6" w:rsidRDefault="00666D33" w:rsidP="00DD4AE3">
      <w:pPr>
        <w:pStyle w:val="Style6"/>
        <w:widowControl/>
        <w:spacing w:line="360" w:lineRule="auto"/>
        <w:ind w:right="141" w:firstLine="851"/>
        <w:rPr>
          <w:rFonts w:ascii="Arial" w:hAnsi="Arial" w:cs="Arial"/>
          <w:lang w:val="ro-RO" w:eastAsia="ro-RO"/>
        </w:rPr>
      </w:pPr>
      <w:r w:rsidRPr="007605A6">
        <w:rPr>
          <w:rStyle w:val="FontStyle20"/>
          <w:b/>
          <w:bCs/>
          <w:sz w:val="24"/>
          <w:szCs w:val="24"/>
          <w:lang w:val="ro-RO"/>
        </w:rPr>
        <w:t>Art.</w:t>
      </w:r>
      <w:r w:rsidR="00F33B4B" w:rsidRPr="007605A6">
        <w:rPr>
          <w:rStyle w:val="FontStyle20"/>
          <w:b/>
          <w:bCs/>
          <w:sz w:val="24"/>
          <w:szCs w:val="24"/>
          <w:lang w:val="ro-RO"/>
        </w:rPr>
        <w:t>72</w:t>
      </w:r>
      <w:r w:rsidR="00061794" w:rsidRPr="007605A6">
        <w:rPr>
          <w:rStyle w:val="FontStyle20"/>
          <w:b/>
          <w:bCs/>
          <w:sz w:val="24"/>
          <w:szCs w:val="24"/>
          <w:lang w:val="ro-RO"/>
        </w:rPr>
        <w:t>.</w:t>
      </w:r>
      <w:r w:rsidR="00061794" w:rsidRPr="007605A6">
        <w:rPr>
          <w:rStyle w:val="FontStyle20"/>
          <w:bCs/>
          <w:sz w:val="24"/>
          <w:szCs w:val="24"/>
          <w:lang w:val="ro-RO"/>
        </w:rPr>
        <w:t xml:space="preserve"> </w:t>
      </w:r>
      <w:r w:rsidR="00061794" w:rsidRPr="007605A6">
        <w:rPr>
          <w:rStyle w:val="FontStyle20"/>
          <w:sz w:val="24"/>
          <w:szCs w:val="24"/>
          <w:lang w:val="ro-RO" w:eastAsia="ro-RO"/>
        </w:rPr>
        <w:t>–</w:t>
      </w:r>
      <w:r w:rsidR="00061794" w:rsidRPr="007605A6">
        <w:rPr>
          <w:rStyle w:val="FontStyle20"/>
          <w:bCs/>
          <w:sz w:val="24"/>
          <w:szCs w:val="24"/>
          <w:lang w:val="ro-RO"/>
        </w:rPr>
        <w:t xml:space="preserve"> </w:t>
      </w:r>
      <w:r w:rsidR="00061794" w:rsidRPr="007605A6">
        <w:rPr>
          <w:rFonts w:ascii="Arial" w:hAnsi="Arial" w:cs="Arial"/>
          <w:lang w:val="ro-RO"/>
        </w:rPr>
        <w:t xml:space="preserve"> </w:t>
      </w:r>
      <w:r w:rsidR="00C66765" w:rsidRPr="007605A6">
        <w:rPr>
          <w:rFonts w:ascii="Arial" w:hAnsi="Arial" w:cs="Arial"/>
          <w:lang w:val="ro-RO"/>
        </w:rPr>
        <w:t xml:space="preserve"> </w:t>
      </w:r>
      <w:r w:rsidR="000F0523" w:rsidRPr="007605A6">
        <w:rPr>
          <w:rFonts w:ascii="Arial" w:hAnsi="Arial" w:cs="Arial"/>
          <w:lang w:val="ro-RO" w:eastAsia="ro-RO"/>
        </w:rPr>
        <w:t>(1) Se autorizează ordonatorii principali de credite să includă în bugetul fondurilor externe nerambursabile creditele bugetare aferente sumelor primite în cursul anului sau disponibile din anul anterior şi necuprinse în bugetul aprobat pe anul 2025, reprezentând fonduri externe nerambursabile, de la alţi donatori şi din alte facilităţi postaderare, precum şi creditele de angajament necesare implementării proiectelor la nivelul prevăzut în contractele/deciziile/ordinele/acordurile de finanţare, atât în bugetul propriu, cât şi al instituţiilor publice din subordine finanţate integral din bugetul de stat, iar în cazul proiectelor finanţate în cadrul Mecanismului pentru interconectarea Europei să introducă sumele aferente şi la partea de venituri.</w:t>
      </w:r>
    </w:p>
    <w:p w14:paraId="206E893D" w14:textId="36144332" w:rsidR="000F0523" w:rsidRPr="007605A6" w:rsidRDefault="000F0523" w:rsidP="00DD4AE3">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(2) Se autorizează ordonatorii principali de credite să includă în bugetul de venituri şi cheltuieli al instituţiilor publice din subordine finanţate parţial din bugetul acestora creditele bugetare aferente sumelor primite în cursul anului sau disponibile din anul anterior şi necuprinse în bugetul aprobat pe anul 2025, reprezentând fonduri externe nerambursabile, de la alţi donatori şi din alte facilităţi postaderare, precum şi creditele de angajament necesare implementării proiectelor la nivelul prevăzut în contractele/deciziile/ordinele/acordurile de finanţare.</w:t>
      </w:r>
    </w:p>
    <w:p w14:paraId="4B93A82D" w14:textId="77777777" w:rsidR="000F0523" w:rsidRPr="007605A6" w:rsidRDefault="000F0523" w:rsidP="000F0523">
      <w:pPr>
        <w:spacing w:line="360" w:lineRule="auto"/>
        <w:ind w:firstLine="720"/>
        <w:jc w:val="both"/>
        <w:rPr>
          <w:rFonts w:ascii="Arial" w:hAnsi="Arial" w:cs="Arial"/>
          <w:sz w:val="24"/>
          <w:szCs w:val="24"/>
          <w:lang w:eastAsia="ro-RO"/>
        </w:rPr>
      </w:pPr>
      <w:r w:rsidRPr="007605A6">
        <w:rPr>
          <w:rFonts w:ascii="Arial" w:hAnsi="Arial" w:cs="Arial"/>
          <w:sz w:val="24"/>
          <w:szCs w:val="24"/>
          <w:lang w:eastAsia="ro-RO"/>
        </w:rPr>
        <w:lastRenderedPageBreak/>
        <w:t xml:space="preserve">    (3) Se autorizează ordonatorii principali de credite să introducă creditele bugetare şi creditele de angajament conform prevederilor alin. (1) şi (2) în anexele aprobate de către aceştia potrivit prevederilor prezentei legi, respectiv în anexele la bugetele de venituri şi cheltuieli ale instituţiilor publice din subordine, repartizate pe ani, şi să le comunice, în termen de 10 zile lucrătoare, Ministerului Finanţelor.</w:t>
      </w:r>
    </w:p>
    <w:p w14:paraId="7AA7ADF8" w14:textId="77777777" w:rsidR="000F0523" w:rsidRPr="007605A6" w:rsidRDefault="000F0523" w:rsidP="000F0523">
      <w:pPr>
        <w:spacing w:line="360" w:lineRule="auto"/>
        <w:ind w:firstLine="720"/>
        <w:jc w:val="both"/>
        <w:rPr>
          <w:rFonts w:ascii="Arial" w:hAnsi="Arial" w:cs="Arial"/>
          <w:sz w:val="24"/>
          <w:szCs w:val="24"/>
          <w:lang w:eastAsia="ro-RO"/>
        </w:rPr>
      </w:pPr>
      <w:r w:rsidRPr="007605A6">
        <w:rPr>
          <w:rFonts w:ascii="Arial" w:hAnsi="Arial" w:cs="Arial"/>
          <w:sz w:val="24"/>
          <w:szCs w:val="24"/>
          <w:lang w:eastAsia="ro-RO"/>
        </w:rPr>
        <w:t xml:space="preserve">    (4) Se autorizează Ministerul Finanţelor ca, pe baza comunicărilor transmise de ordonatorii principali de credite, să aprobe repartizarea pe trimestre a sumelor prevăzute la alin. (1).</w:t>
      </w:r>
    </w:p>
    <w:p w14:paraId="21A595C1" w14:textId="5F6FAACA" w:rsidR="00643920" w:rsidRPr="007605A6" w:rsidRDefault="0072684B" w:rsidP="00643920">
      <w:pPr>
        <w:pStyle w:val="Style6"/>
        <w:widowControl/>
        <w:spacing w:line="360" w:lineRule="auto"/>
        <w:ind w:right="141" w:firstLine="851"/>
        <w:rPr>
          <w:rStyle w:val="FontStyle20"/>
          <w:sz w:val="24"/>
          <w:szCs w:val="24"/>
          <w:lang w:val="ro-RO"/>
        </w:rPr>
      </w:pPr>
      <w:r w:rsidRPr="007605A6">
        <w:rPr>
          <w:rFonts w:ascii="Arial" w:eastAsia="SimSun" w:hAnsi="Arial" w:cs="Arial"/>
          <w:b/>
          <w:lang w:val="ro-RO"/>
        </w:rPr>
        <w:t>Art.7</w:t>
      </w:r>
      <w:r w:rsidR="00F33B4B" w:rsidRPr="007605A6">
        <w:rPr>
          <w:rFonts w:ascii="Arial" w:eastAsia="SimSun" w:hAnsi="Arial" w:cs="Arial"/>
          <w:b/>
          <w:lang w:val="ro-RO"/>
        </w:rPr>
        <w:t>3</w:t>
      </w:r>
      <w:r w:rsidRPr="007605A6">
        <w:rPr>
          <w:rFonts w:ascii="Arial" w:eastAsia="SimSun" w:hAnsi="Arial" w:cs="Arial"/>
          <w:b/>
          <w:lang w:val="ro-RO"/>
        </w:rPr>
        <w:t>.</w:t>
      </w:r>
      <w:r w:rsidRPr="007605A6">
        <w:rPr>
          <w:rFonts w:ascii="Arial" w:eastAsia="SimSun" w:hAnsi="Arial" w:cs="Arial"/>
          <w:lang w:val="ro-RO"/>
        </w:rPr>
        <w:t xml:space="preserve"> </w:t>
      </w:r>
      <w:r w:rsidR="00707BB9" w:rsidRPr="007605A6">
        <w:rPr>
          <w:rFonts w:ascii="Arial" w:eastAsia="SimSun" w:hAnsi="Arial" w:cs="Arial"/>
          <w:lang w:val="ro-RO"/>
        </w:rPr>
        <w:t>–</w:t>
      </w:r>
      <w:r w:rsidR="00643920" w:rsidRPr="007605A6">
        <w:rPr>
          <w:rFonts w:ascii="Arial" w:eastAsia="SimSun" w:hAnsi="Arial" w:cs="Arial"/>
          <w:lang w:val="ro-RO"/>
        </w:rPr>
        <w:t xml:space="preserve"> </w:t>
      </w:r>
      <w:r w:rsidR="00643920" w:rsidRPr="007605A6">
        <w:rPr>
          <w:rStyle w:val="FontStyle20"/>
          <w:sz w:val="24"/>
          <w:szCs w:val="24"/>
          <w:lang w:val="ro-RO"/>
        </w:rPr>
        <w:t>(1) Virările de credite de angajament şi credite bugetare neutilizate se vor face cu respectarea prevederilor art. 12 alin. (1) lit. e) din Legea nr. 69/2010, republicată</w:t>
      </w:r>
      <w:r w:rsidR="00956332">
        <w:rPr>
          <w:rStyle w:val="FontStyle20"/>
          <w:sz w:val="24"/>
          <w:szCs w:val="24"/>
          <w:lang w:val="ro-RO"/>
        </w:rPr>
        <w:t>, cu modificările și completările ulterioare</w:t>
      </w:r>
      <w:bookmarkStart w:id="2" w:name="_GoBack"/>
      <w:bookmarkEnd w:id="2"/>
      <w:r w:rsidR="00643920" w:rsidRPr="007605A6">
        <w:rPr>
          <w:rStyle w:val="FontStyle20"/>
          <w:sz w:val="24"/>
          <w:szCs w:val="24"/>
          <w:lang w:val="ro-RO"/>
        </w:rPr>
        <w:t>. Virările de credite de angajament şi credite bugetare neutilizate aferente proiectelor finanţate din fonduri externe nerambursabile preaderare/postaderare şi din fonduri rambursabile se pot realiza în structura proiectelor inclusiv prin diminuarea cheltuielilor de natura investiţiilor şi majorarea cheltuielilor curente cu încadrarea în valoarea totală a titlurilor de cheltuieli 56 "Proiecte cu finanţare din fonduri externe nerambursabile (FEN) postaderare" aferente cadrului financiar 2021 - 2027, 58 "Proiecte cu finanţare din fonduri externe nerambursabile aferente cadrului financiar 2014 – 2020 și din Fondul de modernizare", 60 "Proiecte cu finanţare din sumele reprezentând asistenţa financiară nerambursabilă aferentă PNRR", 61 "Proiecte cu finanţare din sumele aferente componentei de împrumut a PNRR" şi 65 "Cheltuieli aferente programelor cu finanţare rambursabilă".</w:t>
      </w:r>
    </w:p>
    <w:p w14:paraId="77127BD7" w14:textId="7A93DF29" w:rsidR="00A5562B" w:rsidRPr="007605A6" w:rsidRDefault="00A5562B" w:rsidP="004462DF">
      <w:pPr>
        <w:pStyle w:val="Style6"/>
        <w:widowControl/>
        <w:spacing w:line="360" w:lineRule="auto"/>
        <w:ind w:right="141" w:firstLine="851"/>
        <w:rPr>
          <w:rStyle w:val="FontStyle20"/>
          <w:sz w:val="24"/>
          <w:szCs w:val="24"/>
          <w:lang w:val="ro-RO"/>
        </w:rPr>
      </w:pPr>
      <w:r w:rsidRPr="007605A6">
        <w:rPr>
          <w:rStyle w:val="FontStyle20"/>
          <w:sz w:val="24"/>
          <w:szCs w:val="24"/>
          <w:lang w:val="ro-RO"/>
        </w:rPr>
        <w:t xml:space="preserve"> </w:t>
      </w:r>
      <w:r w:rsidR="00643920" w:rsidRPr="007605A6">
        <w:rPr>
          <w:rStyle w:val="FontStyle20"/>
          <w:sz w:val="24"/>
          <w:szCs w:val="24"/>
          <w:lang w:val="ro-RO"/>
        </w:rPr>
        <w:t xml:space="preserve">(2) În aplicarea alin. (1), precum şi ca urmare a unor redistribuiri de credite de angajament şi credite bugetare efectuate potrivit legii în anul 2025, ordonatorii principali de credite cu rol de beneficiari, autorităţi de management, operatori de program, coordonatori de reforme şi/sau investiţii pot efectua modificări în anexele la bugetul acestora nr. 3/xx/21, 3/xx/23, 3/xx/24, 3/xx/25, 3/xx/27 şi 3/xx/29 la bugetul acestora, atât în anul precedent, corespunzător cu execuţia bugetară înregistrată în contabilitatea acestora, cât şi în estimările anilor următori, după caz, cu încadrarea în sumele prevăzute în contractele/ordinele/deciziile de finanţare, acordurile de principiu emise pe numele </w:t>
      </w:r>
      <w:r w:rsidR="00643920" w:rsidRPr="007605A6">
        <w:rPr>
          <w:rStyle w:val="FontStyle20"/>
          <w:sz w:val="24"/>
          <w:szCs w:val="24"/>
          <w:lang w:val="ro-RO"/>
        </w:rPr>
        <w:lastRenderedPageBreak/>
        <w:t>beneficiarilor de către autorităţile de management în cadrul programelor aferente perioadei de programare bugetară a Uniunii Europene 2021 - 2027, deciziile Comisiei Europene de aprobare a programelor, acordurile de finanţare încheiate de către coordonatorii de reforme şi/sau investiţii cu coordonatorul naţional.</w:t>
      </w:r>
    </w:p>
    <w:p w14:paraId="17B4989F" w14:textId="357B9D4C" w:rsidR="00A5562B" w:rsidRPr="007605A6" w:rsidRDefault="00A5562B" w:rsidP="004462DF">
      <w:pPr>
        <w:pStyle w:val="Style6"/>
        <w:widowControl/>
        <w:spacing w:line="360" w:lineRule="auto"/>
        <w:ind w:right="141" w:firstLine="851"/>
        <w:rPr>
          <w:rStyle w:val="FontStyle20"/>
          <w:sz w:val="24"/>
          <w:szCs w:val="24"/>
          <w:lang w:val="ro-RO" w:eastAsia="ro-RO"/>
        </w:rPr>
      </w:pPr>
      <w:r w:rsidRPr="007605A6">
        <w:rPr>
          <w:rStyle w:val="FontStyle19"/>
          <w:b w:val="0"/>
          <w:sz w:val="24"/>
          <w:szCs w:val="24"/>
          <w:lang w:val="ro-RO" w:eastAsia="ro-RO"/>
        </w:rPr>
        <w:t>(3)</w:t>
      </w:r>
      <w:r w:rsidRPr="007605A6">
        <w:rPr>
          <w:rStyle w:val="FontStyle20"/>
          <w:sz w:val="24"/>
          <w:szCs w:val="24"/>
          <w:lang w:val="ro-RO" w:eastAsia="ro-RO"/>
        </w:rPr>
        <w:t xml:space="preserve"> Guvernul poate aproba prin hotărâre redistribuiri de credite de angajament şi credite bugetare neutilizate între ordonatorii principali de credite ai bugetului de stat, între titlul 61 „Proiecte cu finanțare din sumele aferente componentei de împrumut a PNRR" și titlul 65 „Cheltuieli aferente programelor cu finanţare rambursabilă" cu încadrarea în nivelul total cumulat al cheltuielilor prevăzute în bugetul de stat la aceste titluri în funcţie de derularea programelor respective.</w:t>
      </w:r>
    </w:p>
    <w:p w14:paraId="3650B66E" w14:textId="4F38CF18" w:rsidR="00643920" w:rsidRPr="007605A6" w:rsidRDefault="004462DF" w:rsidP="005605F8">
      <w:pPr>
        <w:pStyle w:val="Style6"/>
        <w:widowControl/>
        <w:spacing w:line="360" w:lineRule="auto"/>
        <w:ind w:right="141" w:firstLine="851"/>
        <w:rPr>
          <w:rFonts w:ascii="Arial" w:hAnsi="Arial" w:cs="Arial"/>
          <w:u w:val="single"/>
          <w:lang w:val="ro-RO" w:eastAsia="ro-RO"/>
        </w:rPr>
      </w:pPr>
      <w:r w:rsidRPr="007605A6">
        <w:rPr>
          <w:rStyle w:val="FontStyle19"/>
          <w:b w:val="0"/>
          <w:sz w:val="24"/>
          <w:szCs w:val="24"/>
          <w:lang w:val="ro-RO" w:eastAsia="ro-RO"/>
        </w:rPr>
        <w:t>(4</w:t>
      </w:r>
      <w:r w:rsidR="00A5562B" w:rsidRPr="007605A6">
        <w:rPr>
          <w:rStyle w:val="FontStyle19"/>
          <w:b w:val="0"/>
          <w:sz w:val="24"/>
          <w:szCs w:val="24"/>
          <w:lang w:val="ro-RO" w:eastAsia="ro-RO"/>
        </w:rPr>
        <w:t>)</w:t>
      </w:r>
      <w:r w:rsidR="00A5562B" w:rsidRPr="007605A6">
        <w:rPr>
          <w:rStyle w:val="FontStyle19"/>
          <w:sz w:val="24"/>
          <w:szCs w:val="24"/>
          <w:lang w:val="ro-RO" w:eastAsia="ro-RO"/>
        </w:rPr>
        <w:t xml:space="preserve"> </w:t>
      </w:r>
      <w:r w:rsidR="00A5562B" w:rsidRPr="007605A6">
        <w:rPr>
          <w:rStyle w:val="FontStyle20"/>
          <w:sz w:val="24"/>
          <w:szCs w:val="24"/>
          <w:lang w:val="ro-RO"/>
        </w:rPr>
        <w:t>În cursul întregului an,</w:t>
      </w:r>
      <w:r w:rsidR="00E627C0" w:rsidRPr="007605A6">
        <w:rPr>
          <w:rStyle w:val="FontStyle20"/>
          <w:sz w:val="24"/>
          <w:szCs w:val="24"/>
          <w:lang w:val="ro-RO" w:eastAsia="ro-RO"/>
        </w:rPr>
        <w:t xml:space="preserve"> începând cu data intrării în vigoare a prezentei legi,</w:t>
      </w:r>
      <w:r w:rsidR="00A5562B" w:rsidRPr="007605A6">
        <w:rPr>
          <w:rStyle w:val="FontStyle20"/>
          <w:sz w:val="24"/>
          <w:szCs w:val="24"/>
          <w:lang w:val="ro-RO"/>
        </w:rPr>
        <w:t xml:space="preserve"> ordonatorii principali de credite pot efectua virări de credite de angajament şi credite bugetare neutilizate între titlul 61 "Proiecte cu finanţare din sumele aferente componentei de împrumut a PNRR" şi titlul 65 "Cheltuieli aferente programelor cu finanţare rambursabilă" între capitole şi/sau în cadrul aceluiaşi capitol, inclusiv prin diminuarea cheltuielilor de natura investiţiilor şi majorarea cheltuielilor curente, pentru asigurarea sumelor necesare derulării corespunzătoare a proiectelor cuprinse la aceste titluri, cu încadrarea în nivelul total cumulat al cheltuielilor prevăzute la aceste titluri.</w:t>
      </w:r>
    </w:p>
    <w:p w14:paraId="379388F7" w14:textId="5D701A46" w:rsidR="00707BB9" w:rsidRPr="007605A6" w:rsidRDefault="00B763FC" w:rsidP="00541D85">
      <w:pPr>
        <w:pStyle w:val="Style6"/>
        <w:widowControl/>
        <w:spacing w:line="360" w:lineRule="auto"/>
        <w:ind w:right="141" w:firstLine="851"/>
        <w:rPr>
          <w:rStyle w:val="FontStyle20"/>
          <w:sz w:val="24"/>
          <w:szCs w:val="24"/>
          <w:lang w:val="ro-RO"/>
        </w:rPr>
      </w:pPr>
      <w:r w:rsidRPr="007605A6">
        <w:rPr>
          <w:rFonts w:ascii="Arial" w:eastAsia="SimSun" w:hAnsi="Arial" w:cs="Arial"/>
          <w:b/>
          <w:lang w:val="ro-RO"/>
        </w:rPr>
        <w:t>Art.</w:t>
      </w:r>
      <w:r w:rsidR="00F33B4B" w:rsidRPr="007605A6">
        <w:rPr>
          <w:rFonts w:ascii="Arial" w:eastAsia="SimSun" w:hAnsi="Arial" w:cs="Arial"/>
          <w:b/>
          <w:lang w:val="ro-RO"/>
        </w:rPr>
        <w:t>74</w:t>
      </w:r>
      <w:r w:rsidRPr="007605A6">
        <w:rPr>
          <w:rFonts w:ascii="Arial" w:eastAsia="SimSun" w:hAnsi="Arial" w:cs="Arial"/>
          <w:b/>
          <w:lang w:val="ro-RO"/>
        </w:rPr>
        <w:t>.</w:t>
      </w:r>
      <w:r w:rsidRPr="007605A6">
        <w:rPr>
          <w:rFonts w:ascii="Arial" w:eastAsia="SimSun" w:hAnsi="Arial" w:cs="Arial"/>
          <w:lang w:val="ro-RO"/>
        </w:rPr>
        <w:t xml:space="preserve"> – </w:t>
      </w:r>
      <w:r w:rsidR="00707BB9" w:rsidRPr="007605A6">
        <w:rPr>
          <w:rStyle w:val="FontStyle20"/>
          <w:sz w:val="24"/>
          <w:szCs w:val="24"/>
          <w:lang w:val="ro-RO"/>
        </w:rPr>
        <w:t>(1</w:t>
      </w:r>
      <w:r w:rsidR="004E4CB0" w:rsidRPr="007605A6">
        <w:rPr>
          <w:rStyle w:val="FontStyle20"/>
          <w:sz w:val="24"/>
          <w:szCs w:val="24"/>
          <w:lang w:val="ro-RO"/>
        </w:rPr>
        <w:t>) În anul 2025,</w:t>
      </w:r>
      <w:r w:rsidR="009417FF" w:rsidRPr="007605A6">
        <w:rPr>
          <w:rStyle w:val="FontStyle20"/>
          <w:sz w:val="24"/>
          <w:szCs w:val="24"/>
          <w:lang w:val="ro-RO" w:eastAsia="ro-RO"/>
        </w:rPr>
        <w:t xml:space="preserve"> începând cu data intrării în vigoare a prezentei legi,</w:t>
      </w:r>
      <w:r w:rsidR="004E4CB0" w:rsidRPr="007605A6">
        <w:rPr>
          <w:rStyle w:val="FontStyle20"/>
          <w:sz w:val="24"/>
          <w:szCs w:val="24"/>
          <w:lang w:val="ro-RO"/>
        </w:rPr>
        <w:t xml:space="preserve"> se autorizează ordonatorii principali de credite ai bugetului de stat să efectueze virări de credite de angajament şi credite bugetare neutilizate între următoarele titluri de cheltuieli: 56 „Proiecte cu finanţare din fonduri externe nerambursabile (FEN) postaderare“ aferente proiectelor din cadrul perioadei de programare a Uniunii Europene 2021-2027, 58 „Proiecte cu finanţare din fonduri externe nerambursabile aferente cadrului financiar 2014-2020</w:t>
      </w:r>
      <w:r w:rsidR="005D789D" w:rsidRPr="007605A6">
        <w:rPr>
          <w:rFonts w:ascii="Arial" w:hAnsi="Arial" w:cs="Arial"/>
          <w:lang w:val="ro-RO"/>
        </w:rPr>
        <w:t xml:space="preserve"> și din Fondul de modernizare </w:t>
      </w:r>
      <w:r w:rsidR="004E4CB0" w:rsidRPr="007605A6">
        <w:rPr>
          <w:rStyle w:val="FontStyle20"/>
          <w:sz w:val="24"/>
          <w:szCs w:val="24"/>
          <w:lang w:val="ro-RO"/>
        </w:rPr>
        <w:t>“, 60 „Proiecte cu finanţare din sumele reprezentând asistenţa financiară nerambursabilă aferentă PNRR“ şi 61 „Proiecte cu finanţare din sumele aferente componentei de împrumut a PNRR“</w:t>
      </w:r>
      <w:r w:rsidR="00541D85" w:rsidRPr="007605A6">
        <w:rPr>
          <w:rFonts w:ascii="Arial" w:hAnsi="Arial" w:cs="Arial"/>
          <w:lang w:val="ro-RO"/>
        </w:rPr>
        <w:t>și fără diminuarea creditelor bugetare aprobate la articolul  „Sume aferente Invetiției 2 „Istrumente financiare pentru sectorul privat””.</w:t>
      </w:r>
    </w:p>
    <w:p w14:paraId="61F0B346" w14:textId="7CC524DC" w:rsidR="00707BB9" w:rsidRPr="007605A6" w:rsidRDefault="004E4CB0" w:rsidP="00707BB9">
      <w:pPr>
        <w:pStyle w:val="Style6"/>
        <w:widowControl/>
        <w:spacing w:line="360" w:lineRule="auto"/>
        <w:ind w:right="141" w:firstLine="851"/>
        <w:rPr>
          <w:rStyle w:val="FontStyle20"/>
          <w:sz w:val="24"/>
          <w:szCs w:val="24"/>
          <w:lang w:val="ro-RO"/>
        </w:rPr>
      </w:pPr>
      <w:r w:rsidRPr="007605A6">
        <w:rPr>
          <w:rStyle w:val="FontStyle20"/>
          <w:sz w:val="24"/>
          <w:szCs w:val="24"/>
          <w:lang w:val="ro-RO"/>
        </w:rPr>
        <w:lastRenderedPageBreak/>
        <w:t>(2) Totalul sumelor prevăzute la articolele/alineatele bugetare „Finanţarea externă nerambursabilă“</w:t>
      </w:r>
      <w:r w:rsidR="00541D85" w:rsidRPr="007605A6">
        <w:rPr>
          <w:rStyle w:val="FontStyle20"/>
          <w:sz w:val="24"/>
          <w:szCs w:val="24"/>
          <w:lang w:val="ro-RO"/>
        </w:rPr>
        <w:t xml:space="preserve"> </w:t>
      </w:r>
      <w:r w:rsidRPr="007605A6">
        <w:rPr>
          <w:rStyle w:val="FontStyle20"/>
          <w:sz w:val="24"/>
          <w:szCs w:val="24"/>
          <w:lang w:val="ro-RO"/>
        </w:rPr>
        <w:t>şi „Fonduri europene nerambursabile“ nu poate fi diminuat ca urmare a virărilor efectuate conform alin. (1).</w:t>
      </w:r>
    </w:p>
    <w:p w14:paraId="1F092DB0" w14:textId="26038366" w:rsidR="00493C15" w:rsidRPr="007605A6" w:rsidRDefault="004E4CB0" w:rsidP="00172623">
      <w:pPr>
        <w:pStyle w:val="Style6"/>
        <w:widowControl/>
        <w:spacing w:line="360" w:lineRule="auto"/>
        <w:ind w:right="141" w:firstLine="851"/>
        <w:rPr>
          <w:rStyle w:val="FontStyle20"/>
          <w:sz w:val="24"/>
          <w:szCs w:val="24"/>
          <w:lang w:val="ro-RO"/>
        </w:rPr>
      </w:pPr>
      <w:r w:rsidRPr="007605A6">
        <w:rPr>
          <w:rStyle w:val="FontStyle20"/>
          <w:sz w:val="24"/>
          <w:szCs w:val="24"/>
          <w:lang w:val="ro-RO"/>
        </w:rPr>
        <w:t>(3) Se autorizează ordonatorii principali de credite să introducă modificările determinate de aplicarea prevederilor prezentului articol în anexele la bugetele acestora.</w:t>
      </w:r>
    </w:p>
    <w:p w14:paraId="6FD49673" w14:textId="68DC8A6A" w:rsidR="00172623" w:rsidRPr="007605A6" w:rsidRDefault="00172623" w:rsidP="00172623">
      <w:pPr>
        <w:pStyle w:val="Style6"/>
        <w:widowControl/>
        <w:spacing w:line="360" w:lineRule="auto"/>
        <w:ind w:right="141" w:firstLine="851"/>
        <w:rPr>
          <w:rStyle w:val="FontStyle20"/>
          <w:sz w:val="24"/>
          <w:szCs w:val="24"/>
          <w:lang w:val="ro-RO"/>
        </w:rPr>
      </w:pPr>
    </w:p>
    <w:p w14:paraId="6FB6FB0B" w14:textId="77777777" w:rsidR="00172623" w:rsidRPr="007605A6" w:rsidRDefault="00172623" w:rsidP="00172623">
      <w:pPr>
        <w:pStyle w:val="Style6"/>
        <w:widowControl/>
        <w:spacing w:line="360" w:lineRule="auto"/>
        <w:ind w:right="141" w:firstLine="851"/>
        <w:rPr>
          <w:rStyle w:val="FontStyle20"/>
          <w:sz w:val="24"/>
          <w:szCs w:val="24"/>
          <w:lang w:val="ro-RO"/>
        </w:rPr>
      </w:pPr>
    </w:p>
    <w:p w14:paraId="5BBD0BD9" w14:textId="77777777" w:rsidR="00717753" w:rsidRPr="007605A6" w:rsidRDefault="00717753">
      <w:pPr>
        <w:pStyle w:val="Style4"/>
        <w:widowControl/>
        <w:tabs>
          <w:tab w:val="left" w:pos="9781"/>
        </w:tabs>
        <w:spacing w:line="413" w:lineRule="exact"/>
        <w:ind w:right="141" w:firstLine="731"/>
        <w:rPr>
          <w:rStyle w:val="FontStyle20"/>
          <w:sz w:val="24"/>
          <w:szCs w:val="24"/>
          <w:lang w:val="ro-RO" w:eastAsia="ro-RO"/>
        </w:rPr>
      </w:pPr>
    </w:p>
    <w:p w14:paraId="1095B4A3" w14:textId="63AE6C70" w:rsidR="00AC4D1F" w:rsidRPr="007605A6" w:rsidRDefault="00061794">
      <w:pPr>
        <w:pStyle w:val="Style4"/>
        <w:widowControl/>
        <w:tabs>
          <w:tab w:val="left" w:pos="9781"/>
        </w:tabs>
        <w:spacing w:line="413" w:lineRule="exact"/>
        <w:ind w:right="141" w:firstLine="731"/>
        <w:rPr>
          <w:rStyle w:val="FontStyle20"/>
          <w:sz w:val="24"/>
          <w:szCs w:val="24"/>
          <w:lang w:val="ro-RO" w:eastAsia="ro-RO"/>
        </w:rPr>
      </w:pPr>
      <w:r w:rsidRPr="007605A6">
        <w:rPr>
          <w:rStyle w:val="FontStyle20"/>
          <w:sz w:val="24"/>
          <w:szCs w:val="24"/>
          <w:lang w:val="ro-RO" w:eastAsia="ro-RO"/>
        </w:rPr>
        <w:t xml:space="preserve">CAPITOLUL III </w:t>
      </w:r>
    </w:p>
    <w:p w14:paraId="5A3F82AB" w14:textId="3A7DC807" w:rsidR="00AC4D1F" w:rsidRPr="007605A6" w:rsidRDefault="00061794">
      <w:pPr>
        <w:pStyle w:val="Style4"/>
        <w:widowControl/>
        <w:tabs>
          <w:tab w:val="left" w:pos="9781"/>
        </w:tabs>
        <w:spacing w:line="413" w:lineRule="exact"/>
        <w:ind w:right="141" w:firstLine="731"/>
        <w:rPr>
          <w:rStyle w:val="FontStyle19"/>
          <w:sz w:val="24"/>
          <w:szCs w:val="24"/>
          <w:lang w:val="ro-RO" w:eastAsia="ro-RO"/>
        </w:rPr>
      </w:pPr>
      <w:r w:rsidRPr="007605A6">
        <w:rPr>
          <w:rStyle w:val="FontStyle19"/>
          <w:sz w:val="24"/>
          <w:szCs w:val="24"/>
          <w:lang w:val="ro-RO" w:eastAsia="ro-RO"/>
        </w:rPr>
        <w:t>Dispoziții finale</w:t>
      </w:r>
    </w:p>
    <w:p w14:paraId="066F7E34" w14:textId="1BBE705A" w:rsidR="0012665E" w:rsidRPr="007605A6" w:rsidRDefault="0012665E">
      <w:pPr>
        <w:pStyle w:val="Style4"/>
        <w:widowControl/>
        <w:tabs>
          <w:tab w:val="left" w:pos="9781"/>
        </w:tabs>
        <w:spacing w:line="413" w:lineRule="exact"/>
        <w:ind w:right="141" w:firstLine="731"/>
        <w:rPr>
          <w:rStyle w:val="FontStyle19"/>
          <w:sz w:val="24"/>
          <w:szCs w:val="24"/>
          <w:lang w:val="ro-RO" w:eastAsia="ro-RO"/>
        </w:rPr>
      </w:pPr>
    </w:p>
    <w:p w14:paraId="73E8FCF1" w14:textId="5E856808" w:rsidR="0000551B" w:rsidRPr="007605A6" w:rsidRDefault="0000551B">
      <w:pPr>
        <w:pStyle w:val="Style4"/>
        <w:widowControl/>
        <w:tabs>
          <w:tab w:val="left" w:pos="9781"/>
        </w:tabs>
        <w:spacing w:line="413" w:lineRule="exact"/>
        <w:ind w:right="141" w:firstLine="731"/>
        <w:rPr>
          <w:rStyle w:val="FontStyle19"/>
          <w:sz w:val="24"/>
          <w:szCs w:val="24"/>
          <w:lang w:val="ro-RO" w:eastAsia="ro-RO"/>
        </w:rPr>
      </w:pPr>
    </w:p>
    <w:p w14:paraId="3EF4D6FE" w14:textId="77777777" w:rsidR="00172623" w:rsidRPr="007605A6" w:rsidRDefault="00172623">
      <w:pPr>
        <w:pStyle w:val="Style4"/>
        <w:widowControl/>
        <w:tabs>
          <w:tab w:val="left" w:pos="9781"/>
        </w:tabs>
        <w:spacing w:line="413" w:lineRule="exact"/>
        <w:ind w:right="141" w:firstLine="731"/>
        <w:rPr>
          <w:rStyle w:val="FontStyle19"/>
          <w:sz w:val="24"/>
          <w:szCs w:val="24"/>
          <w:lang w:val="ro-RO" w:eastAsia="ro-RO"/>
        </w:rPr>
      </w:pPr>
    </w:p>
    <w:p w14:paraId="72A18A74" w14:textId="7542A81B" w:rsidR="00807C99" w:rsidRPr="007605A6" w:rsidRDefault="00807C99" w:rsidP="00807C99">
      <w:pPr>
        <w:widowControl w:val="0"/>
        <w:autoSpaceDE w:val="0"/>
        <w:autoSpaceDN w:val="0"/>
        <w:adjustRightInd w:val="0"/>
        <w:spacing w:line="360" w:lineRule="auto"/>
        <w:ind w:right="141" w:firstLine="720"/>
        <w:jc w:val="both"/>
        <w:rPr>
          <w:rFonts w:ascii="Arial" w:hAnsi="Arial" w:cs="Arial"/>
          <w:sz w:val="24"/>
          <w:szCs w:val="24"/>
        </w:rPr>
      </w:pPr>
      <w:r w:rsidRPr="007605A6">
        <w:rPr>
          <w:rFonts w:ascii="Arial" w:hAnsi="Arial" w:cs="Arial"/>
          <w:b/>
          <w:sz w:val="24"/>
          <w:szCs w:val="24"/>
        </w:rPr>
        <w:t>Art.</w:t>
      </w:r>
      <w:r w:rsidR="00F33B4B" w:rsidRPr="007605A6">
        <w:rPr>
          <w:rFonts w:ascii="Arial" w:hAnsi="Arial" w:cs="Arial"/>
          <w:b/>
          <w:sz w:val="24"/>
          <w:szCs w:val="24"/>
        </w:rPr>
        <w:t>75</w:t>
      </w:r>
      <w:r w:rsidRPr="007605A6">
        <w:rPr>
          <w:rFonts w:ascii="Arial" w:hAnsi="Arial" w:cs="Arial"/>
          <w:b/>
          <w:sz w:val="24"/>
          <w:szCs w:val="24"/>
        </w:rPr>
        <w:t>.</w:t>
      </w:r>
      <w:r w:rsidRPr="007605A6">
        <w:rPr>
          <w:rFonts w:ascii="Arial" w:hAnsi="Arial" w:cs="Arial"/>
          <w:sz w:val="24"/>
          <w:szCs w:val="24"/>
        </w:rPr>
        <w:t xml:space="preserve"> –  Prin derogare de la prevederile art. 30 alin. (2) din Legea nr. 500/2002 privind finanțele publice, cu modificările şi completările ulterioare, finanțarea cheltuielilor aferente organizării şi desfăşurării alegerilor pentru Preşedintele României din anul 2025 şi alegerilor locale parţiale din anul 2025 se asigură din Fondul de rezervă bugetară la dispoziţia Guvernului în limita sumelor stabilite prin hotărâre a Guvernului.</w:t>
      </w:r>
    </w:p>
    <w:p w14:paraId="53949DE6" w14:textId="69F6848F" w:rsidR="003E7D33" w:rsidRPr="007605A6" w:rsidRDefault="00666D33" w:rsidP="003E7D33">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Art.7</w:t>
      </w:r>
      <w:r w:rsidR="00F33B4B" w:rsidRPr="007605A6">
        <w:rPr>
          <w:rStyle w:val="FontStyle20"/>
          <w:b/>
          <w:sz w:val="24"/>
          <w:szCs w:val="24"/>
          <w:lang w:val="ro-RO" w:eastAsia="ro-RO"/>
        </w:rPr>
        <w:t>6</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 xml:space="preserve">– </w:t>
      </w:r>
      <w:r w:rsidR="00C66765" w:rsidRPr="007605A6">
        <w:rPr>
          <w:rFonts w:ascii="Arial" w:hAnsi="Arial" w:cs="Arial"/>
          <w:lang w:val="ro-RO"/>
        </w:rPr>
        <w:t xml:space="preserve"> </w:t>
      </w:r>
      <w:r w:rsidR="003E7D33" w:rsidRPr="007605A6">
        <w:rPr>
          <w:rStyle w:val="FontStyle20"/>
          <w:sz w:val="24"/>
          <w:szCs w:val="24"/>
          <w:lang w:val="ro-RO" w:eastAsia="ro-RO"/>
        </w:rPr>
        <w:t>În programele bugetare anexe la bugetele Ministerului Muncii, Familiei, Tineretului şi Solidarităţii Sociale şi Ministerului Sănătăţii, respectiv anexele nr. 3/20/27 şi nr. 3/26/27 nu se cuprind fondurile aferente transferurilor către bugetul asigurărilor sociale de stat, bugetul asigurărilor pentru şomaj, bugetul Fondului naţional unic de asigurări sociale de sănătate, după caz.</w:t>
      </w:r>
    </w:p>
    <w:p w14:paraId="039ADE35" w14:textId="5D8F7B5A" w:rsidR="003E7D33" w:rsidRPr="007605A6" w:rsidRDefault="00666D33" w:rsidP="00C6746B">
      <w:pPr>
        <w:pStyle w:val="Style6"/>
        <w:widowControl/>
        <w:spacing w:line="360" w:lineRule="auto"/>
        <w:ind w:right="141" w:firstLine="851"/>
        <w:rPr>
          <w:rFonts w:ascii="Arial" w:hAnsi="Arial" w:cs="Arial"/>
          <w:lang w:val="ro-RO"/>
        </w:rPr>
      </w:pPr>
      <w:r w:rsidRPr="007605A6">
        <w:rPr>
          <w:rFonts w:ascii="Arial" w:eastAsia="SimSun" w:hAnsi="Arial" w:cs="Arial"/>
          <w:b/>
          <w:lang w:val="ro-RO"/>
        </w:rPr>
        <w:t>Art.7</w:t>
      </w:r>
      <w:r w:rsidR="00F33B4B" w:rsidRPr="007605A6">
        <w:rPr>
          <w:rFonts w:ascii="Arial" w:eastAsia="SimSun" w:hAnsi="Arial" w:cs="Arial"/>
          <w:b/>
          <w:lang w:val="ro-RO"/>
        </w:rPr>
        <w:t>7</w:t>
      </w:r>
      <w:r w:rsidR="00061794" w:rsidRPr="007605A6">
        <w:rPr>
          <w:rFonts w:ascii="Arial" w:eastAsia="SimSun" w:hAnsi="Arial" w:cs="Arial"/>
          <w:b/>
          <w:lang w:val="ro-RO"/>
        </w:rPr>
        <w:t>.</w:t>
      </w:r>
      <w:r w:rsidR="00061794" w:rsidRPr="007605A6">
        <w:rPr>
          <w:rFonts w:ascii="Arial" w:eastAsia="SimSun" w:hAnsi="Arial" w:cs="Arial"/>
          <w:lang w:val="ro-RO"/>
        </w:rPr>
        <w:t xml:space="preserve"> </w:t>
      </w:r>
      <w:r w:rsidR="00A700C2" w:rsidRPr="007605A6">
        <w:rPr>
          <w:rFonts w:ascii="Arial" w:eastAsia="SimSun" w:hAnsi="Arial" w:cs="Arial"/>
          <w:lang w:val="ro-RO"/>
        </w:rPr>
        <w:t xml:space="preserve">– </w:t>
      </w:r>
      <w:r w:rsidR="00C66765" w:rsidRPr="007605A6">
        <w:rPr>
          <w:rFonts w:ascii="Arial" w:hAnsi="Arial" w:cs="Arial"/>
          <w:lang w:val="ro-RO"/>
        </w:rPr>
        <w:t xml:space="preserve"> </w:t>
      </w:r>
      <w:r w:rsidR="003E7D33" w:rsidRPr="007605A6">
        <w:rPr>
          <w:rStyle w:val="FontStyle20"/>
          <w:sz w:val="24"/>
          <w:szCs w:val="24"/>
          <w:lang w:val="ro-RO" w:eastAsia="ro-RO"/>
        </w:rPr>
        <w:t xml:space="preserve">În anul 2025, cheltuielile pentru transmiterea şi achitarea drepturilor de pensii şi asistenţă socială finanţate din bugetul de stat sau din transferuri de la bugetul de stat către bugetele locale şi care se plătesc la domiciliul beneficiarilor prin Compania </w:t>
      </w:r>
      <w:r w:rsidR="003E7D33" w:rsidRPr="007605A6">
        <w:rPr>
          <w:rStyle w:val="FontStyle20"/>
          <w:sz w:val="24"/>
          <w:szCs w:val="24"/>
          <w:lang w:val="ro-RO" w:eastAsia="ro-RO"/>
        </w:rPr>
        <w:lastRenderedPageBreak/>
        <w:t>Naţională "Poşta Română" - S.A. se calculează prin aplicarea unui coeficient de 1,1% asupra valorii sumelor plătite.</w:t>
      </w:r>
    </w:p>
    <w:p w14:paraId="3B1DB609" w14:textId="02B2DB95" w:rsidR="00741BD0" w:rsidRPr="007605A6" w:rsidRDefault="00581C4B" w:rsidP="002237A4">
      <w:pPr>
        <w:pStyle w:val="Style6"/>
        <w:widowControl/>
        <w:spacing w:line="360" w:lineRule="auto"/>
        <w:ind w:right="141" w:firstLine="851"/>
        <w:rPr>
          <w:rFonts w:ascii="Arial" w:hAnsi="Arial" w:cs="Arial"/>
          <w:lang w:val="ro-RO"/>
        </w:rPr>
      </w:pPr>
      <w:r w:rsidRPr="007605A6">
        <w:rPr>
          <w:rStyle w:val="FontStyle20"/>
          <w:b/>
          <w:sz w:val="24"/>
          <w:szCs w:val="24"/>
          <w:lang w:val="ro-RO" w:eastAsia="ro-RO"/>
        </w:rPr>
        <w:t>Art.7</w:t>
      </w:r>
      <w:r w:rsidR="00F33B4B" w:rsidRPr="007605A6">
        <w:rPr>
          <w:rStyle w:val="FontStyle20"/>
          <w:b/>
          <w:sz w:val="24"/>
          <w:szCs w:val="24"/>
          <w:lang w:val="ro-RO" w:eastAsia="ro-RO"/>
        </w:rPr>
        <w:t>8</w:t>
      </w:r>
      <w:r w:rsidR="00061794" w:rsidRPr="007605A6">
        <w:rPr>
          <w:rStyle w:val="FontStyle20"/>
          <w:b/>
          <w:sz w:val="24"/>
          <w:szCs w:val="24"/>
          <w:lang w:val="ro-RO" w:eastAsia="ro-RO"/>
        </w:rPr>
        <w:t xml:space="preserve">. </w:t>
      </w:r>
      <w:r w:rsidR="00061794" w:rsidRPr="007605A6">
        <w:rPr>
          <w:rStyle w:val="FontStyle20"/>
          <w:sz w:val="24"/>
          <w:szCs w:val="24"/>
          <w:lang w:val="ro-RO" w:eastAsia="ro-RO"/>
        </w:rPr>
        <w:t>–</w:t>
      </w:r>
      <w:r w:rsidR="00F6624A" w:rsidRPr="007605A6">
        <w:rPr>
          <w:rFonts w:ascii="Arial" w:hAnsi="Arial" w:cs="Arial"/>
          <w:iCs/>
          <w:lang w:val="ro-RO"/>
        </w:rPr>
        <w:t xml:space="preserve"> În anul 2025, </w:t>
      </w:r>
      <w:r w:rsidR="00807C99" w:rsidRPr="007605A6">
        <w:rPr>
          <w:rFonts w:ascii="Arial" w:hAnsi="Arial" w:cs="Arial"/>
          <w:iCs/>
          <w:lang w:val="ro-RO"/>
        </w:rPr>
        <w:t xml:space="preserve">începând cu data intrării în vigoare a prezentei legi, până la sfârșitul exercițiului bugetar, </w:t>
      </w:r>
      <w:r w:rsidR="00F6624A" w:rsidRPr="007605A6">
        <w:rPr>
          <w:rFonts w:ascii="Arial" w:hAnsi="Arial" w:cs="Arial"/>
          <w:iCs/>
          <w:lang w:val="ro-RO"/>
        </w:rPr>
        <w:t xml:space="preserve">se autorizează ordonatorii principali de credite </w:t>
      </w:r>
      <w:r w:rsidR="00807C99" w:rsidRPr="007605A6">
        <w:rPr>
          <w:rFonts w:ascii="Arial" w:hAnsi="Arial" w:cs="Arial"/>
          <w:iCs/>
          <w:lang w:val="ro-RO"/>
        </w:rPr>
        <w:t>să introducă anexa nr. 3/XX/13 "Bugetul pe capitole, subcapitole, paragrafe, titluri de cheltuieli, articole şi alineate pe anii 2025 - 2028 (sume alocate pentru activităţi finanţate integral din venituri proprii)", prin introducerea de subdiviziuni ale clasificaţiei bugetare pe partea de venituri, capitole şi titluri noi pe partea de cheltuieli, pentru activitățile finanțate integral din venituri proprii inființate în cursul anului curent, în condițiile legii</w:t>
      </w:r>
      <w:r w:rsidR="007D34DC" w:rsidRPr="007605A6">
        <w:rPr>
          <w:rFonts w:ascii="Arial" w:hAnsi="Arial" w:cs="Arial"/>
          <w:iCs/>
          <w:lang w:val="ro-RO"/>
        </w:rPr>
        <w:t>.</w:t>
      </w:r>
    </w:p>
    <w:p w14:paraId="544767D0" w14:textId="1EFDC568" w:rsidR="00F169F6" w:rsidRPr="007605A6" w:rsidRDefault="003067A7" w:rsidP="00807C99">
      <w:pPr>
        <w:pStyle w:val="Style6"/>
        <w:widowControl/>
        <w:spacing w:line="360" w:lineRule="auto"/>
        <w:ind w:right="141" w:firstLine="851"/>
        <w:rPr>
          <w:rFonts w:ascii="Arial" w:hAnsi="Arial" w:cs="Arial"/>
          <w:iCs/>
          <w:lang w:val="ro-RO"/>
        </w:rPr>
      </w:pPr>
      <w:r w:rsidRPr="007605A6">
        <w:rPr>
          <w:rFonts w:ascii="Arial" w:hAnsi="Arial" w:cs="Arial"/>
          <w:b/>
          <w:lang w:val="ro-RO" w:eastAsia="ro-RO"/>
        </w:rPr>
        <w:t>Art.7</w:t>
      </w:r>
      <w:r w:rsidR="00F33B4B" w:rsidRPr="007605A6">
        <w:rPr>
          <w:rFonts w:ascii="Arial" w:hAnsi="Arial" w:cs="Arial"/>
          <w:b/>
          <w:lang w:val="ro-RO" w:eastAsia="ro-RO"/>
        </w:rPr>
        <w:t>9</w:t>
      </w:r>
      <w:r w:rsidRPr="007605A6">
        <w:rPr>
          <w:rFonts w:ascii="Arial" w:hAnsi="Arial" w:cs="Arial"/>
          <w:b/>
          <w:lang w:val="ro-RO" w:eastAsia="ro-RO"/>
        </w:rPr>
        <w:t xml:space="preserve">. </w:t>
      </w:r>
      <w:r w:rsidRPr="007605A6">
        <w:rPr>
          <w:rFonts w:ascii="Arial" w:hAnsi="Arial" w:cs="Arial"/>
          <w:lang w:val="ro-RO" w:eastAsia="ro-RO"/>
        </w:rPr>
        <w:t>–</w:t>
      </w:r>
      <w:r w:rsidR="00C66765" w:rsidRPr="007605A6">
        <w:rPr>
          <w:rFonts w:ascii="Arial" w:hAnsi="Arial" w:cs="Arial"/>
          <w:iCs/>
          <w:lang w:val="ro-RO"/>
        </w:rPr>
        <w:t xml:space="preserve"> </w:t>
      </w:r>
      <w:r w:rsidR="00733619" w:rsidRPr="007605A6">
        <w:rPr>
          <w:rFonts w:ascii="Arial" w:hAnsi="Arial" w:cs="Arial"/>
          <w:lang w:val="ro-RO"/>
        </w:rPr>
        <w:t xml:space="preserve">(1) Prin derogare de la prevederile art. 49 alin. (4) din Legea nr. 500/2002, cu modificările şi completările ulterioare, în anul 2025, începând cu luna următoare intrării în vigoare a legii bugetului de stat pe anul 2025, </w:t>
      </w:r>
      <w:r w:rsidR="00DF0A93" w:rsidRPr="007605A6">
        <w:rPr>
          <w:rFonts w:ascii="Arial" w:hAnsi="Arial" w:cs="Arial"/>
          <w:lang w:val="ro-RO"/>
        </w:rPr>
        <w:t xml:space="preserve">viceprim-ministru, </w:t>
      </w:r>
      <w:r w:rsidR="00733619" w:rsidRPr="007605A6">
        <w:rPr>
          <w:rFonts w:ascii="Arial" w:hAnsi="Arial" w:cs="Arial"/>
          <w:lang w:val="ro-RO"/>
        </w:rPr>
        <w:t xml:space="preserve">ministrul finanţelor  aprobă lunar, până la finele lunii în curs pentru luna următoare, limite lunare de credite </w:t>
      </w:r>
      <w:r w:rsidR="00AC6D57" w:rsidRPr="007605A6">
        <w:rPr>
          <w:rFonts w:ascii="Arial" w:hAnsi="Arial" w:cs="Arial"/>
          <w:lang w:val="ro-RO"/>
        </w:rPr>
        <w:t xml:space="preserve">de angajament și </w:t>
      </w:r>
      <w:r w:rsidR="00733619" w:rsidRPr="007605A6">
        <w:rPr>
          <w:rFonts w:ascii="Arial" w:hAnsi="Arial" w:cs="Arial"/>
          <w:lang w:val="ro-RO"/>
        </w:rPr>
        <w:t>bugetare, pentru ordonatorii principali de credite finanţaţi integral de la bugetul de stat și de la bugetul Fondului naţional unic de asigurări sociale de sănătate, în cadrul cărora ordonatorii principali de credite încheie angajamente legale, respectiv deschid şi repartizează credite bugetare pentru bugetul propriu şi pentru instituţiile publice subordonate.</w:t>
      </w:r>
    </w:p>
    <w:p w14:paraId="0E85E0E1"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(2) Prin excepţie de la prevederile alin. (1), nu se aprobă limite lunare de credite de angajament şi credite bugetare pentru:</w:t>
      </w:r>
    </w:p>
    <w:p w14:paraId="200BB084"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a) dobânzi;</w:t>
      </w:r>
    </w:p>
    <w:p w14:paraId="1336781B"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b) împrumuturi şi rambursări de credite;</w:t>
      </w:r>
    </w:p>
    <w:p w14:paraId="62A6B67A" w14:textId="77777777" w:rsidR="00F33C7C" w:rsidRPr="007605A6" w:rsidRDefault="00733619" w:rsidP="00F33C7C">
      <w:pPr>
        <w:pStyle w:val="Style6"/>
        <w:widowControl/>
        <w:spacing w:line="360" w:lineRule="auto"/>
        <w:ind w:right="141" w:firstLine="851"/>
        <w:rPr>
          <w:rFonts w:ascii="Arial" w:hAnsi="Arial" w:cs="Arial"/>
          <w:lang w:val="ro-RO"/>
        </w:rPr>
      </w:pPr>
      <w:r w:rsidRPr="007605A6">
        <w:rPr>
          <w:rFonts w:ascii="Arial" w:hAnsi="Arial" w:cs="Arial"/>
          <w:lang w:val="ro-RO"/>
        </w:rPr>
        <w:t>c) transferuri de echilibrare către bugetele de asigurări sociale;</w:t>
      </w:r>
    </w:p>
    <w:p w14:paraId="5A25890E" w14:textId="77777777" w:rsidR="00343837" w:rsidRPr="007605A6" w:rsidRDefault="00F33C7C" w:rsidP="00343837">
      <w:pPr>
        <w:pStyle w:val="Style6"/>
        <w:widowControl/>
        <w:spacing w:line="360" w:lineRule="auto"/>
        <w:ind w:right="141" w:firstLine="851"/>
        <w:rPr>
          <w:rFonts w:ascii="Arial" w:hAnsi="Arial" w:cs="Arial"/>
          <w:snapToGrid w:val="0"/>
          <w:lang w:val="ro-RO" w:eastAsia="ro-RO"/>
        </w:rPr>
      </w:pPr>
      <w:r w:rsidRPr="007605A6">
        <w:rPr>
          <w:rFonts w:ascii="Arial" w:hAnsi="Arial" w:cs="Arial"/>
          <w:lang w:val="ro-RO"/>
        </w:rPr>
        <w:t xml:space="preserve">d) </w:t>
      </w:r>
      <w:r w:rsidRPr="007605A6">
        <w:rPr>
          <w:rFonts w:ascii="Arial" w:hAnsi="Arial" w:cs="Arial"/>
          <w:snapToGrid w:val="0"/>
          <w:lang w:val="ro-RO" w:eastAsia="ro-RO"/>
        </w:rPr>
        <w:t>titlul 55 "Alte transferuri", de la capitolul 51.01 "Autorităţi publice şi acţiuni externe" şi capitolul 54.01 "Alte servicii publice generale", din bugetul Ministerului Finanțelor – Actiuni Generale.</w:t>
      </w:r>
    </w:p>
    <w:p w14:paraId="6395719A" w14:textId="2AE1A0DA" w:rsidR="00343837" w:rsidRPr="007605A6" w:rsidRDefault="00343837" w:rsidP="00F33B4B">
      <w:pPr>
        <w:pStyle w:val="Style6"/>
        <w:widowControl/>
        <w:spacing w:line="360" w:lineRule="auto"/>
        <w:ind w:right="141" w:firstLine="851"/>
        <w:rPr>
          <w:rFonts w:ascii="Arial" w:hAnsi="Arial" w:cs="Arial"/>
          <w:snapToGrid w:val="0"/>
          <w:lang w:val="ro-RO" w:eastAsia="ro-RO"/>
        </w:rPr>
      </w:pPr>
      <w:r w:rsidRPr="007605A6">
        <w:rPr>
          <w:rFonts w:ascii="Arial" w:hAnsi="Arial" w:cs="Arial"/>
          <w:lang w:val="ro-RO"/>
        </w:rPr>
        <w:lastRenderedPageBreak/>
        <w:t xml:space="preserve">e)  titlul 20 “Bunuri și servicii” de la capitolul 55.01 "Tranzacții privind datoria publică și împrumuturi" și titlul 40 “Subvenții” de la capitolul 80.01 "Acțiuni generale economice, comerciale și de muncă”. </w:t>
      </w:r>
    </w:p>
    <w:p w14:paraId="383FF392" w14:textId="789AB5B3"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 xml:space="preserve">(3) Se autorizează </w:t>
      </w:r>
      <w:r w:rsidR="00DF0A93" w:rsidRPr="007605A6">
        <w:rPr>
          <w:rFonts w:ascii="Arial" w:hAnsi="Arial" w:cs="Arial"/>
          <w:lang w:val="ro-RO"/>
        </w:rPr>
        <w:t xml:space="preserve">viceprim-ministru, </w:t>
      </w:r>
      <w:r w:rsidRPr="007605A6">
        <w:rPr>
          <w:rFonts w:ascii="Arial" w:hAnsi="Arial" w:cs="Arial"/>
          <w:lang w:val="ro-RO"/>
        </w:rPr>
        <w:t>ministrul finanţelor să aprobe modificarea limitelor unor ordonatori principali de credite stabilite potrivit alin. (1) şi (2) în cazuri deosebite şi pe baza fundamentărilor justificate, precum și în cazul:</w:t>
      </w:r>
    </w:p>
    <w:p w14:paraId="796451F7"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a) utilizării, în condiţiile legii, a fondurilor la dispoziţia Guvernului;</w:t>
      </w:r>
    </w:p>
    <w:p w14:paraId="7DE0AEB1"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b) utilizării mecanismului de asigurare a fondurilor necesare pentru compensarea facturilor la energie şi gaze naturale, reglementat de Ordonanţa de urgenţă a Guvernului nr. 27/2022 privind măsurile aplicabile clienţilor finali din piaţa de energie electrică şi gaze naturale în perioada 1 aprilie 2022 - 31 martie 2023, precum şi pentru modificarea şi completarea unor acte normative din domeniul energiei, aprobată cu modificări şi completări prin Legea nr. 206/2022, cu modificările şi completările ulterioare;</w:t>
      </w:r>
    </w:p>
    <w:p w14:paraId="03CCB13E" w14:textId="77777777" w:rsidR="00F169F6" w:rsidRPr="007605A6" w:rsidRDefault="00733619" w:rsidP="00F169F6">
      <w:pPr>
        <w:pStyle w:val="Style6"/>
        <w:widowControl/>
        <w:spacing w:line="360" w:lineRule="auto"/>
        <w:ind w:right="141" w:firstLine="851"/>
        <w:rPr>
          <w:rFonts w:ascii="Arial" w:hAnsi="Arial" w:cs="Arial"/>
          <w:lang w:val="ro-RO"/>
        </w:rPr>
      </w:pPr>
      <w:r w:rsidRPr="007605A6">
        <w:rPr>
          <w:rFonts w:ascii="Arial" w:hAnsi="Arial" w:cs="Arial"/>
          <w:lang w:val="ro-RO"/>
        </w:rPr>
        <w:t>c) utilizării sumelor primite prin donaţii şi sponsorizări, conform art. 63 din Legea nr. 500/2002, cu modificările şi completările ulterioare.</w:t>
      </w:r>
    </w:p>
    <w:p w14:paraId="2CE7EE6A" w14:textId="5B2F155E" w:rsidR="00F169F6" w:rsidRPr="007605A6" w:rsidRDefault="0094440D" w:rsidP="00F169F6">
      <w:pPr>
        <w:pStyle w:val="Style6"/>
        <w:widowControl/>
        <w:spacing w:line="360" w:lineRule="auto"/>
        <w:ind w:right="141" w:firstLine="851"/>
        <w:rPr>
          <w:rFonts w:ascii="Arial" w:hAnsi="Arial" w:cs="Arial"/>
          <w:lang w:val="ro-RO" w:eastAsia="ro-RO"/>
        </w:rPr>
      </w:pPr>
      <w:r w:rsidRPr="007605A6">
        <w:rPr>
          <w:rFonts w:ascii="Arial" w:hAnsi="Arial" w:cs="Arial"/>
          <w:b/>
          <w:lang w:val="ro-RO" w:eastAsia="ro-RO"/>
        </w:rPr>
        <w:t>Art.</w:t>
      </w:r>
      <w:r w:rsidR="00F33B4B" w:rsidRPr="007605A6">
        <w:rPr>
          <w:rFonts w:ascii="Arial" w:hAnsi="Arial" w:cs="Arial"/>
          <w:b/>
          <w:lang w:val="ro-RO" w:eastAsia="ro-RO"/>
        </w:rPr>
        <w:t>80</w:t>
      </w:r>
      <w:r w:rsidR="004D55FB" w:rsidRPr="007605A6">
        <w:rPr>
          <w:rFonts w:ascii="Arial" w:hAnsi="Arial" w:cs="Arial"/>
          <w:b/>
          <w:lang w:val="ro-RO" w:eastAsia="ro-RO"/>
        </w:rPr>
        <w:t>.</w:t>
      </w:r>
      <w:r w:rsidR="004D55FB" w:rsidRPr="007605A6">
        <w:rPr>
          <w:rFonts w:ascii="Arial" w:hAnsi="Arial" w:cs="Arial"/>
          <w:lang w:val="ro-RO" w:eastAsia="ro-RO"/>
        </w:rPr>
        <w:t xml:space="preserve"> -</w:t>
      </w:r>
      <w:r w:rsidR="00733619" w:rsidRPr="007605A6">
        <w:rPr>
          <w:rFonts w:ascii="Arial" w:hAnsi="Arial" w:cs="Arial"/>
          <w:lang w:val="ro-RO" w:eastAsia="ro-RO"/>
        </w:rPr>
        <w:t xml:space="preserve"> (1) </w:t>
      </w:r>
      <w:r w:rsidR="00770C33" w:rsidRPr="007605A6">
        <w:rPr>
          <w:rFonts w:ascii="Arial" w:hAnsi="Arial" w:cs="Arial"/>
          <w:lang w:val="ro-RO" w:eastAsia="ro-RO"/>
        </w:rPr>
        <w:t>Începând cu data intrării în vigoare a prezentei legi, p</w:t>
      </w:r>
      <w:r w:rsidR="00733619" w:rsidRPr="007605A6">
        <w:rPr>
          <w:rFonts w:ascii="Arial" w:hAnsi="Arial" w:cs="Arial"/>
          <w:lang w:val="ro-RO" w:eastAsia="ro-RO"/>
        </w:rPr>
        <w:t>e parcursul întregului an, se autorizează ordonatorii principali de credite să modifice în anexa nr. 3/24/29 "Fişa obiectivului/proiectului/categoriei de investiţii" creditele de angajament şi creditele bugetare aferente anilor anteriori, creditele de angajament aferente anului curent, precum şi valoarea totală a obiectivului/proiectului de investiţii, cu încadrarea în valoarea indicatorilor tehnico-economici aprobaţi, cu respectarea prevederilor art. 43 alin. (2) din Legea nr. 500/2002, cu modificările şi completările ulterioare, şi cu încadrare în nivelul total al fondurilor aprobate pentru anul 2025.</w:t>
      </w:r>
    </w:p>
    <w:p w14:paraId="3C830FA3" w14:textId="2F62E70C" w:rsidR="00172623" w:rsidRPr="007605A6" w:rsidRDefault="00733619" w:rsidP="002A1410">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(2) Se autorizează ordonatorii principali de credite să introducă modificările prevăzute la alin. (1) corespunzător şi în celelalte anexe la bugetul acestuia.</w:t>
      </w:r>
    </w:p>
    <w:p w14:paraId="723D65A8" w14:textId="3D9DD74C" w:rsidR="00321C6D" w:rsidRPr="007605A6" w:rsidRDefault="000F0523" w:rsidP="00321C6D">
      <w:pPr>
        <w:pStyle w:val="Style6"/>
        <w:widowControl/>
        <w:spacing w:line="360" w:lineRule="auto"/>
        <w:ind w:right="141" w:firstLine="851"/>
        <w:rPr>
          <w:rFonts w:ascii="Arial" w:hAnsi="Arial" w:cs="Arial"/>
          <w:lang w:val="ro-RO" w:eastAsia="ro-RO"/>
        </w:rPr>
      </w:pPr>
      <w:r w:rsidRPr="007605A6">
        <w:rPr>
          <w:rStyle w:val="FontStyle20"/>
          <w:b/>
          <w:sz w:val="24"/>
          <w:szCs w:val="24"/>
          <w:lang w:val="ro-RO" w:eastAsia="ro-RO"/>
        </w:rPr>
        <w:t>Art.8</w:t>
      </w:r>
      <w:r w:rsidR="00E12EAF" w:rsidRPr="007605A6">
        <w:rPr>
          <w:rStyle w:val="FontStyle20"/>
          <w:b/>
          <w:sz w:val="24"/>
          <w:szCs w:val="24"/>
          <w:lang w:val="ro-RO" w:eastAsia="ro-RO"/>
        </w:rPr>
        <w:t>1</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Style w:val="FontStyle20"/>
          <w:b/>
          <w:sz w:val="24"/>
          <w:szCs w:val="24"/>
          <w:lang w:val="ro-RO" w:eastAsia="ro-RO"/>
        </w:rPr>
        <w:t xml:space="preserve"> </w:t>
      </w:r>
      <w:r w:rsidRPr="007605A6">
        <w:rPr>
          <w:rFonts w:ascii="Arial" w:hAnsi="Arial" w:cs="Arial"/>
          <w:lang w:val="ro-RO" w:eastAsia="ro-RO"/>
        </w:rPr>
        <w:t xml:space="preserve">(1) Creditele de angajament prevăzute în anexele la bugetele ordonatorilor principali de credite reprezintă limita maximă în cadrul căreia în anul 2025 </w:t>
      </w:r>
      <w:r w:rsidRPr="007605A6">
        <w:rPr>
          <w:rFonts w:ascii="Arial" w:hAnsi="Arial" w:cs="Arial"/>
          <w:lang w:val="ro-RO" w:eastAsia="ro-RO"/>
        </w:rPr>
        <w:lastRenderedPageBreak/>
        <w:t>pot fi încheiate angajamentele legale, astfel cum sunt definite conform prevederilor art. 2 alin. (1) pct. 3 din Legea nr. 500/2002, cu modificările şi completările ulterioare.</w:t>
      </w:r>
    </w:p>
    <w:p w14:paraId="343EE15E" w14:textId="77777777" w:rsidR="00321C6D" w:rsidRPr="007605A6" w:rsidRDefault="000F0523" w:rsidP="00321C6D">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(2) Se autorizează ordonatorii principali de credite să detalieze la nivel de subcapitol şi paragraf, precum şi la nivel de articol şi alineat creditele de angajament aprobate în a</w:t>
      </w:r>
      <w:r w:rsidR="004D55FB" w:rsidRPr="007605A6">
        <w:rPr>
          <w:rFonts w:ascii="Arial" w:hAnsi="Arial" w:cs="Arial"/>
          <w:lang w:val="ro-RO" w:eastAsia="ro-RO"/>
        </w:rPr>
        <w:t>nexa nr. 3/xx/01 şi anexa nr. 10</w:t>
      </w:r>
      <w:r w:rsidRPr="007605A6">
        <w:rPr>
          <w:rFonts w:ascii="Arial" w:hAnsi="Arial" w:cs="Arial"/>
          <w:lang w:val="ro-RO" w:eastAsia="ro-RO"/>
        </w:rPr>
        <w:t xml:space="preserve"> şi să comunice Ministerului Finanţelor în termen de 15 zile calendaristice de la data intrării în vigoare a prezentei legi.</w:t>
      </w:r>
      <w:r w:rsidR="000F5960" w:rsidRPr="007605A6">
        <w:rPr>
          <w:rFonts w:ascii="Arial" w:hAnsi="Arial" w:cs="Arial"/>
          <w:lang w:val="ro-RO" w:eastAsia="ro-RO"/>
        </w:rPr>
        <w:t xml:space="preserve"> </w:t>
      </w:r>
    </w:p>
    <w:p w14:paraId="4F448D75" w14:textId="77777777" w:rsidR="00321C6D" w:rsidRPr="007605A6" w:rsidRDefault="000F5960" w:rsidP="00321C6D">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(3) Se autorizează ordonatorii principali de credite să detalieze creditele bugetare aprobate la titlul 10 "Cheltuieli de personal", titlul 20 "Bunuri şi servicii" şi titlul 65 "Cheltuieli aferente programelor cu finanţare rambursabilă", aprobate în anexa nr. 3/xx/02 la nivel de articol şi alineat, potrivit clasificaţiei bugetare.</w:t>
      </w:r>
    </w:p>
    <w:p w14:paraId="760E026E" w14:textId="77777777" w:rsidR="00321C6D" w:rsidRPr="007605A6" w:rsidRDefault="000F5960" w:rsidP="00321C6D">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(4) Ordonatorii principali de credite au obligaţia să transmită Ministerului Finanţelor detalierea prevăzută la alin. (3) în termen de 5 zile lucrătoare de la data intrării în vigoare a prezentei legi.</w:t>
      </w:r>
    </w:p>
    <w:p w14:paraId="651441E2" w14:textId="77777777" w:rsidR="00321C6D" w:rsidRPr="007605A6" w:rsidRDefault="000F5960" w:rsidP="00321C6D">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(5) În cazul nerespectării termenului prevăzut la alin. (4), Ministerul Finanţelor este abilitat să restituie ordonatorilor principali de credite deschiderile de credite bugetare.</w:t>
      </w:r>
    </w:p>
    <w:p w14:paraId="067E548F" w14:textId="0A67A346" w:rsidR="00321C6D" w:rsidRPr="007605A6" w:rsidRDefault="000F5960" w:rsidP="00321C6D">
      <w:pPr>
        <w:pStyle w:val="Style6"/>
        <w:widowControl/>
        <w:spacing w:line="360" w:lineRule="auto"/>
        <w:ind w:right="141" w:firstLine="851"/>
        <w:rPr>
          <w:rFonts w:ascii="Arial" w:hAnsi="Arial" w:cs="Arial"/>
          <w:lang w:val="ro-RO" w:eastAsia="ro-RO"/>
        </w:rPr>
      </w:pPr>
      <w:r w:rsidRPr="007605A6">
        <w:rPr>
          <w:rStyle w:val="FontStyle20"/>
          <w:b/>
          <w:sz w:val="24"/>
          <w:szCs w:val="24"/>
          <w:lang w:val="ro-RO" w:eastAsia="ro-RO"/>
        </w:rPr>
        <w:t>Art.8</w:t>
      </w:r>
      <w:r w:rsidR="00E12EAF" w:rsidRPr="007605A6">
        <w:rPr>
          <w:rStyle w:val="FontStyle20"/>
          <w:b/>
          <w:sz w:val="24"/>
          <w:szCs w:val="24"/>
          <w:lang w:val="ro-RO" w:eastAsia="ro-RO"/>
        </w:rPr>
        <w:t>2</w:t>
      </w:r>
      <w:r w:rsidRPr="007605A6">
        <w:rPr>
          <w:rStyle w:val="FontStyle20"/>
          <w:b/>
          <w:sz w:val="24"/>
          <w:szCs w:val="24"/>
          <w:lang w:val="ro-RO" w:eastAsia="ro-RO"/>
        </w:rPr>
        <w:t xml:space="preserve">. </w:t>
      </w:r>
      <w:r w:rsidRPr="007605A6">
        <w:rPr>
          <w:rStyle w:val="FontStyle20"/>
          <w:sz w:val="24"/>
          <w:szCs w:val="24"/>
          <w:lang w:val="ro-RO" w:eastAsia="ro-RO"/>
        </w:rPr>
        <w:t>–</w:t>
      </w:r>
      <w:r w:rsidRPr="007605A6">
        <w:rPr>
          <w:rFonts w:ascii="Arial" w:hAnsi="Arial" w:cs="Arial"/>
          <w:lang w:val="ro-RO" w:eastAsia="ro-RO"/>
        </w:rPr>
        <w:t xml:space="preserve"> </w:t>
      </w:r>
      <w:r w:rsidR="00103ABC" w:rsidRPr="007605A6">
        <w:rPr>
          <w:rFonts w:ascii="Arial" w:hAnsi="Arial" w:cs="Arial"/>
          <w:lang w:val="ro-RO" w:eastAsia="ro-RO"/>
        </w:rPr>
        <w:t xml:space="preserve">(1) </w:t>
      </w:r>
      <w:r w:rsidRPr="007605A6">
        <w:rPr>
          <w:rFonts w:ascii="Arial" w:hAnsi="Arial" w:cs="Arial"/>
          <w:lang w:val="ro-RO" w:eastAsia="ro-RO"/>
        </w:rPr>
        <w:t>În termen de 45 de zile calendaristice de la data intrării în vigoare a prezentei legi, ordonatorii principali de credite au obligaţia să transmită Ministerului Finanţelor detalierea în structură, pe funcţii, a numărului maxim de posturi finanţat în condiţiile legii şi salariul mediu de bază pe funcţii din anul 2025.</w:t>
      </w:r>
    </w:p>
    <w:p w14:paraId="449B61BE" w14:textId="77777777" w:rsidR="00321C6D" w:rsidRPr="007605A6" w:rsidRDefault="00103ABC" w:rsidP="00321C6D">
      <w:pPr>
        <w:pStyle w:val="Style6"/>
        <w:widowControl/>
        <w:spacing w:line="360" w:lineRule="auto"/>
        <w:ind w:right="141" w:firstLine="851"/>
        <w:rPr>
          <w:rFonts w:ascii="Arial" w:hAnsi="Arial" w:cs="Arial"/>
          <w:lang w:val="ro-RO" w:eastAsia="ro-RO"/>
        </w:rPr>
      </w:pPr>
      <w:r w:rsidRPr="007605A6">
        <w:rPr>
          <w:rFonts w:ascii="Arial" w:hAnsi="Arial" w:cs="Arial"/>
          <w:lang w:val="ro-RO" w:eastAsia="ro-RO"/>
        </w:rPr>
        <w:t>(2) În cazul nerespectării termenului prevăzut la alin. (1), Ministerul Finanţelor este abilitat să restituie ordonatorilor principali de credite deschiderile de credite bugetare.</w:t>
      </w:r>
    </w:p>
    <w:p w14:paraId="3BFDD610" w14:textId="61300587" w:rsidR="00321C6D" w:rsidRPr="007605A6" w:rsidRDefault="00A5562B" w:rsidP="00321C6D">
      <w:pPr>
        <w:pStyle w:val="Style6"/>
        <w:widowControl/>
        <w:spacing w:line="360" w:lineRule="auto"/>
        <w:ind w:right="141" w:firstLine="851"/>
        <w:rPr>
          <w:rStyle w:val="FontStyle20"/>
          <w:sz w:val="24"/>
          <w:szCs w:val="24"/>
          <w:lang w:val="ro-RO" w:eastAsia="ro-RO"/>
        </w:rPr>
      </w:pPr>
      <w:r w:rsidRPr="007605A6">
        <w:rPr>
          <w:rStyle w:val="FontStyle20"/>
          <w:b/>
          <w:sz w:val="24"/>
          <w:szCs w:val="24"/>
          <w:lang w:val="ro-RO" w:eastAsia="ro-RO"/>
        </w:rPr>
        <w:t>Art.8</w:t>
      </w:r>
      <w:r w:rsidR="00E12EAF" w:rsidRPr="007605A6">
        <w:rPr>
          <w:rStyle w:val="FontStyle20"/>
          <w:b/>
          <w:sz w:val="24"/>
          <w:szCs w:val="24"/>
          <w:lang w:val="ro-RO" w:eastAsia="ro-RO"/>
        </w:rPr>
        <w:t>3</w:t>
      </w:r>
      <w:r w:rsidRPr="007605A6">
        <w:rPr>
          <w:rStyle w:val="FontStyle20"/>
          <w:b/>
          <w:sz w:val="24"/>
          <w:szCs w:val="24"/>
          <w:lang w:val="ro-RO" w:eastAsia="ro-RO"/>
        </w:rPr>
        <w:t xml:space="preserve">. </w:t>
      </w:r>
      <w:r w:rsidRPr="007605A6">
        <w:rPr>
          <w:rStyle w:val="FontStyle20"/>
          <w:sz w:val="24"/>
          <w:szCs w:val="24"/>
          <w:lang w:val="ro-RO" w:eastAsia="ro-RO"/>
        </w:rPr>
        <w:t>– (1) Ordonatorii principali de credite care, în perioada 2022-2024, au făcut obiectul analizelor de cheltuieli publice în domeniul educației - Ministerul Educației și Cercetării, domeniul sănătății - Ministerul Sănătății și Casa Națională de Asigurări de Sănătate și, respectiv, domeniul mediului - Ministerul Mediului Apelor și Pădurilor, duc la îndeplinire, potrivit dispozițiilor art. 31</w:t>
      </w:r>
      <w:r w:rsidRPr="007605A6">
        <w:rPr>
          <w:rStyle w:val="FontStyle20"/>
          <w:sz w:val="24"/>
          <w:szCs w:val="24"/>
          <w:vertAlign w:val="superscript"/>
          <w:lang w:val="ro-RO" w:eastAsia="ro-RO"/>
        </w:rPr>
        <w:t>1</w:t>
      </w:r>
      <w:r w:rsidRPr="007605A6">
        <w:rPr>
          <w:rStyle w:val="FontStyle20"/>
          <w:sz w:val="24"/>
          <w:szCs w:val="24"/>
          <w:lang w:val="ro-RO" w:eastAsia="ro-RO"/>
        </w:rPr>
        <w:t xml:space="preserve"> alin. (4) lit. d) din Legea nr. 500/2002, cu </w:t>
      </w:r>
      <w:r w:rsidRPr="007605A6">
        <w:rPr>
          <w:rStyle w:val="FontStyle20"/>
          <w:sz w:val="24"/>
          <w:szCs w:val="24"/>
          <w:lang w:val="ro-RO" w:eastAsia="ro-RO"/>
        </w:rPr>
        <w:lastRenderedPageBreak/>
        <w:t>modificările și completările ulterioare, măsurile de eficientizare a cheltuielilor publice aprobate de Guvern, cu încadrarea în bugetul aprobat pe anul 2025.</w:t>
      </w:r>
    </w:p>
    <w:p w14:paraId="33F9C6DB" w14:textId="7A30C4E1" w:rsidR="00C6746B" w:rsidRPr="007605A6" w:rsidRDefault="00A5562B" w:rsidP="00321C6D">
      <w:pPr>
        <w:pStyle w:val="Style6"/>
        <w:widowControl/>
        <w:spacing w:line="360" w:lineRule="auto"/>
        <w:ind w:right="141" w:firstLine="851"/>
        <w:rPr>
          <w:rStyle w:val="FontStyle20"/>
          <w:sz w:val="24"/>
          <w:szCs w:val="24"/>
          <w:lang w:val="ro-RO" w:eastAsia="ro-RO"/>
        </w:rPr>
      </w:pPr>
      <w:r w:rsidRPr="007605A6">
        <w:rPr>
          <w:rStyle w:val="FontStyle20"/>
          <w:sz w:val="24"/>
          <w:szCs w:val="24"/>
          <w:lang w:val="ro-RO" w:eastAsia="ro-RO"/>
        </w:rPr>
        <w:t>(2) Ordonatorii principali de credite prevăzuți la alin. (1) au obligația de a raporta Ministerului Finanțelor gradul de realizare a fiecărei măsuri de eficientizare a cheltuielilor publice aprobate de Guvern, potrivit planului de implementare transmis de Ministerul Finanțelor.</w:t>
      </w:r>
    </w:p>
    <w:p w14:paraId="6E5938E6" w14:textId="35BB6043" w:rsidR="00321C6D" w:rsidRPr="007605A6" w:rsidRDefault="00245F5A" w:rsidP="00321C6D">
      <w:pPr>
        <w:pStyle w:val="Style6"/>
        <w:widowControl/>
        <w:spacing w:line="360" w:lineRule="auto"/>
        <w:ind w:right="141" w:firstLine="851"/>
        <w:rPr>
          <w:rStyle w:val="FontStyle19"/>
          <w:b w:val="0"/>
          <w:sz w:val="24"/>
          <w:szCs w:val="24"/>
          <w:lang w:val="ro-RO" w:eastAsia="ro-RO"/>
        </w:rPr>
      </w:pPr>
      <w:r w:rsidRPr="007605A6">
        <w:rPr>
          <w:rFonts w:ascii="Arial" w:hAnsi="Arial" w:cs="Arial"/>
          <w:b/>
          <w:lang w:val="ro-RO"/>
        </w:rPr>
        <w:t>Art.</w:t>
      </w:r>
      <w:r w:rsidR="00E12EAF" w:rsidRPr="007605A6">
        <w:rPr>
          <w:rFonts w:ascii="Arial" w:hAnsi="Arial" w:cs="Arial"/>
          <w:b/>
          <w:lang w:val="ro-RO"/>
        </w:rPr>
        <w:t>84</w:t>
      </w:r>
      <w:r w:rsidRPr="007605A6">
        <w:rPr>
          <w:rFonts w:ascii="Arial" w:hAnsi="Arial" w:cs="Arial"/>
          <w:b/>
          <w:lang w:val="ro-RO"/>
        </w:rPr>
        <w:t>.</w:t>
      </w:r>
      <w:r w:rsidRPr="007605A6">
        <w:rPr>
          <w:rFonts w:ascii="Arial" w:hAnsi="Arial" w:cs="Arial"/>
          <w:lang w:val="ro-RO"/>
        </w:rPr>
        <w:t xml:space="preserve"> –  </w:t>
      </w:r>
      <w:r w:rsidRPr="007605A6">
        <w:rPr>
          <w:rStyle w:val="FontStyle19"/>
          <w:b w:val="0"/>
          <w:bCs w:val="0"/>
          <w:sz w:val="24"/>
          <w:szCs w:val="24"/>
          <w:lang w:val="ro-RO" w:eastAsia="ro-RO"/>
        </w:rPr>
        <w:t xml:space="preserve">În anul 2025, începând cu data intrării în vigoare a prezentei legi, în conformitate cu prevederile </w:t>
      </w:r>
      <w:r w:rsidRPr="007605A6">
        <w:rPr>
          <w:rStyle w:val="FontStyle19"/>
          <w:b w:val="0"/>
          <w:sz w:val="24"/>
          <w:szCs w:val="24"/>
          <w:lang w:val="ro-RO" w:eastAsia="ro-RO"/>
        </w:rPr>
        <w:t>art. 220</w:t>
      </w:r>
      <w:r w:rsidRPr="007605A6">
        <w:rPr>
          <w:rStyle w:val="FontStyle19"/>
          <w:b w:val="0"/>
          <w:sz w:val="24"/>
          <w:szCs w:val="24"/>
          <w:vertAlign w:val="superscript"/>
          <w:lang w:val="ro-RO" w:eastAsia="ro-RO"/>
        </w:rPr>
        <w:t>6</w:t>
      </w:r>
      <w:r w:rsidRPr="007605A6">
        <w:rPr>
          <w:rStyle w:val="FontStyle19"/>
          <w:b w:val="0"/>
          <w:sz w:val="24"/>
          <w:szCs w:val="24"/>
          <w:lang w:val="ro-RO" w:eastAsia="ro-RO"/>
        </w:rPr>
        <w:t xml:space="preserve"> alin. (6) din Legea nr. 227/2015 privind Codul fiscal, cu modificările și completările ulterioare, din contribuția asiguratorie pentru muncă încasată la bugetul de stat se distribuie lunar, până la sfârșitul lunii în curs, o cotă de:</w:t>
      </w:r>
    </w:p>
    <w:p w14:paraId="4C94ACC6" w14:textId="77777777" w:rsidR="00321C6D" w:rsidRPr="007605A6" w:rsidRDefault="00245F5A" w:rsidP="00321C6D">
      <w:pPr>
        <w:pStyle w:val="Style6"/>
        <w:widowControl/>
        <w:spacing w:line="360" w:lineRule="auto"/>
        <w:ind w:right="141" w:firstLine="851"/>
        <w:rPr>
          <w:rStyle w:val="FontStyle19"/>
          <w:b w:val="0"/>
          <w:sz w:val="24"/>
          <w:szCs w:val="24"/>
          <w:lang w:val="ro-RO" w:eastAsia="ro-RO"/>
        </w:rPr>
      </w:pPr>
      <w:r w:rsidRPr="007605A6">
        <w:rPr>
          <w:rStyle w:val="FontStyle19"/>
          <w:b w:val="0"/>
          <w:sz w:val="24"/>
          <w:szCs w:val="24"/>
          <w:lang w:val="ro-RO" w:eastAsia="ro-RO"/>
        </w:rPr>
        <w:t>a) 1%, care se face venit la Fondul de garantare pentru plata creanțelor salariale constituit în baza Legii nr. 200/2006 privind constituirea și utilizarea Fondului de garantare pentru plata creanțelor salariale, cu modificările ulterioare;</w:t>
      </w:r>
    </w:p>
    <w:p w14:paraId="3EA0B10F" w14:textId="77777777" w:rsidR="00321C6D" w:rsidRPr="007605A6" w:rsidRDefault="00245F5A" w:rsidP="00321C6D">
      <w:pPr>
        <w:pStyle w:val="Style6"/>
        <w:widowControl/>
        <w:spacing w:line="360" w:lineRule="auto"/>
        <w:ind w:right="141" w:firstLine="851"/>
        <w:rPr>
          <w:rStyle w:val="FontStyle19"/>
          <w:b w:val="0"/>
          <w:sz w:val="24"/>
          <w:szCs w:val="24"/>
          <w:lang w:val="ro-RO" w:eastAsia="ro-RO"/>
        </w:rPr>
      </w:pPr>
      <w:r w:rsidRPr="007605A6">
        <w:rPr>
          <w:rStyle w:val="FontStyle19"/>
          <w:b w:val="0"/>
          <w:sz w:val="24"/>
          <w:szCs w:val="24"/>
          <w:lang w:val="ro-RO" w:eastAsia="ro-RO"/>
        </w:rPr>
        <w:t>b) 17%, care se face venit la Bugetul asigurărilor pentru șomaj;</w:t>
      </w:r>
    </w:p>
    <w:p w14:paraId="1BDADC56" w14:textId="77777777" w:rsidR="00321C6D" w:rsidRPr="007605A6" w:rsidRDefault="00245F5A" w:rsidP="00321C6D">
      <w:pPr>
        <w:pStyle w:val="Style6"/>
        <w:widowControl/>
        <w:spacing w:line="360" w:lineRule="auto"/>
        <w:ind w:right="141" w:firstLine="851"/>
        <w:rPr>
          <w:rStyle w:val="FontStyle19"/>
          <w:b w:val="0"/>
          <w:sz w:val="24"/>
          <w:szCs w:val="24"/>
          <w:lang w:val="ro-RO" w:eastAsia="ro-RO"/>
        </w:rPr>
      </w:pPr>
      <w:r w:rsidRPr="007605A6">
        <w:rPr>
          <w:rStyle w:val="FontStyle19"/>
          <w:b w:val="0"/>
          <w:sz w:val="24"/>
          <w:szCs w:val="24"/>
          <w:lang w:val="ro-RO" w:eastAsia="ro-RO"/>
        </w:rPr>
        <w:t>c) 2%, care se face venit la Sistemul de asigurare pentru accidente de muncă și boli profesionale;</w:t>
      </w:r>
    </w:p>
    <w:p w14:paraId="5D1FCE8E" w14:textId="77777777" w:rsidR="00321C6D" w:rsidRPr="007605A6" w:rsidRDefault="00245F5A" w:rsidP="00321C6D">
      <w:pPr>
        <w:pStyle w:val="Style6"/>
        <w:widowControl/>
        <w:spacing w:line="360" w:lineRule="auto"/>
        <w:ind w:right="141" w:firstLine="851"/>
        <w:rPr>
          <w:rStyle w:val="FontStyle19"/>
          <w:b w:val="0"/>
          <w:sz w:val="24"/>
          <w:szCs w:val="24"/>
          <w:lang w:val="ro-RO" w:eastAsia="ro-RO"/>
        </w:rPr>
      </w:pPr>
      <w:r w:rsidRPr="007605A6">
        <w:rPr>
          <w:rStyle w:val="FontStyle19"/>
          <w:b w:val="0"/>
          <w:sz w:val="24"/>
          <w:szCs w:val="24"/>
          <w:lang w:val="ro-RO" w:eastAsia="ro-RO"/>
        </w:rPr>
        <w:t>d) 30%, care se face venit la bugetul Fondului național unic de asigurări sociale de sănătate pentru plata concediilor medicale;</w:t>
      </w:r>
    </w:p>
    <w:p w14:paraId="6BD00F32" w14:textId="3327D822" w:rsidR="0000551B" w:rsidRPr="007605A6" w:rsidRDefault="00245F5A" w:rsidP="00717753">
      <w:pPr>
        <w:pStyle w:val="Style6"/>
        <w:widowControl/>
        <w:spacing w:line="360" w:lineRule="auto"/>
        <w:ind w:right="141" w:firstLine="851"/>
        <w:rPr>
          <w:rStyle w:val="FontStyle19"/>
          <w:b w:val="0"/>
          <w:sz w:val="24"/>
          <w:szCs w:val="24"/>
          <w:lang w:val="ro-RO" w:eastAsia="ro-RO"/>
        </w:rPr>
      </w:pPr>
      <w:r w:rsidRPr="007605A6">
        <w:rPr>
          <w:rStyle w:val="FontStyle19"/>
          <w:b w:val="0"/>
          <w:sz w:val="24"/>
          <w:szCs w:val="24"/>
          <w:lang w:val="ro-RO" w:eastAsia="ro-RO"/>
        </w:rPr>
        <w:t>e) 50%, care se face venit la bugetul de stat într-un cont distinct.</w:t>
      </w:r>
    </w:p>
    <w:p w14:paraId="1A9B6D91" w14:textId="78015450" w:rsidR="00172623" w:rsidRPr="007605A6" w:rsidRDefault="00172623" w:rsidP="00717753">
      <w:pPr>
        <w:pStyle w:val="Style6"/>
        <w:widowControl/>
        <w:spacing w:line="360" w:lineRule="auto"/>
        <w:ind w:right="141" w:firstLine="851"/>
        <w:rPr>
          <w:rStyle w:val="FontStyle19"/>
          <w:b w:val="0"/>
          <w:sz w:val="24"/>
          <w:szCs w:val="24"/>
          <w:lang w:val="ro-RO" w:eastAsia="ro-RO"/>
        </w:rPr>
      </w:pPr>
    </w:p>
    <w:p w14:paraId="660C83A9" w14:textId="5B629EED" w:rsidR="00172623" w:rsidRPr="007605A6" w:rsidRDefault="00172623" w:rsidP="00717753">
      <w:pPr>
        <w:pStyle w:val="Style6"/>
        <w:widowControl/>
        <w:spacing w:line="360" w:lineRule="auto"/>
        <w:ind w:right="141" w:firstLine="851"/>
        <w:rPr>
          <w:rStyle w:val="FontStyle19"/>
          <w:b w:val="0"/>
          <w:sz w:val="24"/>
          <w:szCs w:val="24"/>
          <w:lang w:val="ro-RO" w:eastAsia="ro-RO"/>
        </w:rPr>
      </w:pPr>
    </w:p>
    <w:p w14:paraId="7177DA30" w14:textId="0E6F624A" w:rsidR="00172623" w:rsidRPr="007605A6" w:rsidRDefault="00172623" w:rsidP="00717753">
      <w:pPr>
        <w:pStyle w:val="Style6"/>
        <w:widowControl/>
        <w:spacing w:line="360" w:lineRule="auto"/>
        <w:ind w:right="141" w:firstLine="851"/>
        <w:rPr>
          <w:rStyle w:val="FontStyle19"/>
          <w:b w:val="0"/>
          <w:sz w:val="24"/>
          <w:szCs w:val="24"/>
          <w:lang w:val="ro-RO" w:eastAsia="ro-RO"/>
        </w:rPr>
      </w:pPr>
    </w:p>
    <w:p w14:paraId="26A04B83" w14:textId="4872F861" w:rsidR="00172623" w:rsidRPr="007605A6" w:rsidRDefault="00172623" w:rsidP="002A1410">
      <w:pPr>
        <w:pStyle w:val="Style6"/>
        <w:widowControl/>
        <w:spacing w:line="360" w:lineRule="auto"/>
        <w:ind w:right="141" w:firstLine="0"/>
        <w:rPr>
          <w:rFonts w:ascii="Arial" w:hAnsi="Arial" w:cs="Arial"/>
          <w:bCs/>
          <w:lang w:val="ro-RO" w:eastAsia="ro-RO"/>
        </w:rPr>
      </w:pPr>
    </w:p>
    <w:p w14:paraId="6982E008" w14:textId="7FB84B70" w:rsidR="005605F8" w:rsidRPr="007605A6" w:rsidRDefault="003067A7" w:rsidP="00653336">
      <w:pPr>
        <w:pStyle w:val="Style6"/>
        <w:widowControl/>
        <w:spacing w:line="360" w:lineRule="auto"/>
        <w:ind w:right="141" w:firstLine="851"/>
        <w:rPr>
          <w:rStyle w:val="FontStyle20"/>
          <w:sz w:val="24"/>
          <w:szCs w:val="24"/>
          <w:lang w:val="ro-RO" w:eastAsia="ro-RO"/>
        </w:rPr>
      </w:pPr>
      <w:r w:rsidRPr="007605A6">
        <w:rPr>
          <w:rStyle w:val="FontStyle19"/>
          <w:sz w:val="24"/>
          <w:szCs w:val="24"/>
          <w:lang w:val="ro-RO" w:eastAsia="ro-RO"/>
        </w:rPr>
        <w:t>Art.8</w:t>
      </w:r>
      <w:r w:rsidR="00E12EAF" w:rsidRPr="007605A6">
        <w:rPr>
          <w:rStyle w:val="FontStyle19"/>
          <w:sz w:val="24"/>
          <w:szCs w:val="24"/>
          <w:lang w:val="ro-RO" w:eastAsia="ro-RO"/>
        </w:rPr>
        <w:t>5</w:t>
      </w:r>
      <w:r w:rsidR="00061794" w:rsidRPr="007605A6">
        <w:rPr>
          <w:rStyle w:val="FontStyle19"/>
          <w:sz w:val="24"/>
          <w:szCs w:val="24"/>
          <w:lang w:val="ro-RO" w:eastAsia="ro-RO"/>
        </w:rPr>
        <w:t>.</w:t>
      </w:r>
      <w:r w:rsidR="00061794" w:rsidRPr="007605A6">
        <w:rPr>
          <w:rStyle w:val="FontStyle20"/>
          <w:sz w:val="24"/>
          <w:szCs w:val="24"/>
          <w:lang w:val="ro-RO"/>
        </w:rPr>
        <w:t xml:space="preserve"> </w:t>
      </w:r>
      <w:r w:rsidR="00061794" w:rsidRPr="007605A6">
        <w:rPr>
          <w:rStyle w:val="FontStyle20"/>
          <w:sz w:val="24"/>
          <w:szCs w:val="24"/>
          <w:lang w:val="ro-RO" w:eastAsia="ro-RO"/>
        </w:rPr>
        <w:t xml:space="preserve">- </w:t>
      </w:r>
      <w:r w:rsidR="005D60B5" w:rsidRPr="007605A6">
        <w:rPr>
          <w:rStyle w:val="FontStyle20"/>
          <w:b/>
          <w:sz w:val="24"/>
          <w:szCs w:val="24"/>
          <w:lang w:val="ro-RO" w:eastAsia="ro-RO"/>
        </w:rPr>
        <w:t>Anexele nr. 1-1</w:t>
      </w:r>
      <w:r w:rsidR="004D55FB" w:rsidRPr="007605A6">
        <w:rPr>
          <w:rStyle w:val="FontStyle20"/>
          <w:b/>
          <w:sz w:val="24"/>
          <w:szCs w:val="24"/>
          <w:lang w:val="ro-RO" w:eastAsia="ro-RO"/>
        </w:rPr>
        <w:t>0</w:t>
      </w:r>
      <w:r w:rsidR="00061794" w:rsidRPr="007605A6">
        <w:rPr>
          <w:rStyle w:val="FontStyle20"/>
          <w:sz w:val="24"/>
          <w:szCs w:val="24"/>
          <w:lang w:val="ro-RO" w:eastAsia="ro-RO"/>
        </w:rPr>
        <w:t xml:space="preserve"> fac parte integrantă din prezenta lege.</w:t>
      </w:r>
    </w:p>
    <w:p w14:paraId="4A688DD7" w14:textId="3AC4434F" w:rsidR="0000551B" w:rsidRPr="007605A6" w:rsidRDefault="0000551B" w:rsidP="00717753">
      <w:pPr>
        <w:pStyle w:val="Style6"/>
        <w:widowControl/>
        <w:spacing w:line="360" w:lineRule="auto"/>
        <w:ind w:right="141" w:firstLine="0"/>
        <w:rPr>
          <w:rFonts w:ascii="Arial" w:hAnsi="Arial" w:cs="Arial"/>
          <w:lang w:val="ro-RO" w:eastAsia="ro-RO"/>
        </w:rPr>
      </w:pPr>
    </w:p>
    <w:p w14:paraId="3E41482C" w14:textId="07368578" w:rsidR="005605F8" w:rsidRPr="007605A6" w:rsidRDefault="00061794" w:rsidP="00717753">
      <w:pPr>
        <w:pStyle w:val="BodyText2"/>
        <w:spacing w:line="413" w:lineRule="exact"/>
        <w:ind w:right="141" w:firstLine="731"/>
        <w:rPr>
          <w:rFonts w:ascii="Arial" w:hAnsi="Arial" w:cs="Arial"/>
          <w:b w:val="0"/>
          <w:i/>
          <w:sz w:val="24"/>
          <w:szCs w:val="24"/>
        </w:rPr>
      </w:pPr>
      <w:r w:rsidRPr="007605A6">
        <w:rPr>
          <w:rFonts w:ascii="Arial" w:hAnsi="Arial" w:cs="Arial"/>
          <w:b w:val="0"/>
          <w:i/>
          <w:sz w:val="24"/>
          <w:szCs w:val="24"/>
        </w:rPr>
        <w:lastRenderedPageBreak/>
        <w:t xml:space="preserve">Această lege a fost adoptată de Parlamentul României, cu respectarea prevederilor art. 65 alin. (2) </w:t>
      </w:r>
      <w:r w:rsidR="003F7625" w:rsidRPr="007605A6">
        <w:rPr>
          <w:rFonts w:ascii="Arial" w:hAnsi="Arial" w:cs="Arial"/>
          <w:b w:val="0"/>
          <w:i/>
          <w:sz w:val="24"/>
          <w:szCs w:val="24"/>
        </w:rPr>
        <w:t xml:space="preserve">lit. b) </w:t>
      </w:r>
      <w:r w:rsidRPr="007605A6">
        <w:rPr>
          <w:rFonts w:ascii="Arial" w:hAnsi="Arial" w:cs="Arial"/>
          <w:b w:val="0"/>
          <w:i/>
          <w:sz w:val="24"/>
          <w:szCs w:val="24"/>
        </w:rPr>
        <w:t>și ale art. 76 alin. (2) din Constituția României, republicată.</w:t>
      </w:r>
    </w:p>
    <w:p w14:paraId="306B8CFD" w14:textId="00593D8B" w:rsidR="0000551B" w:rsidRPr="007605A6" w:rsidRDefault="0000551B">
      <w:pPr>
        <w:pStyle w:val="Subtitle"/>
        <w:spacing w:line="413" w:lineRule="exact"/>
        <w:ind w:right="141" w:firstLine="731"/>
        <w:jc w:val="both"/>
        <w:rPr>
          <w:rFonts w:ascii="Arial" w:hAnsi="Arial" w:cs="Arial"/>
          <w:i/>
          <w:sz w:val="24"/>
          <w:szCs w:val="24"/>
        </w:rPr>
      </w:pPr>
    </w:p>
    <w:p w14:paraId="7A9AA0EF" w14:textId="77777777" w:rsidR="00717753" w:rsidRPr="007605A6" w:rsidRDefault="00717753">
      <w:pPr>
        <w:pStyle w:val="Subtitle"/>
        <w:spacing w:line="413" w:lineRule="exact"/>
        <w:ind w:right="141" w:firstLine="731"/>
        <w:jc w:val="both"/>
        <w:rPr>
          <w:rFonts w:ascii="Arial" w:hAnsi="Arial" w:cs="Arial"/>
          <w:i/>
          <w:sz w:val="24"/>
          <w:szCs w:val="24"/>
        </w:rPr>
      </w:pPr>
    </w:p>
    <w:tbl>
      <w:tblPr>
        <w:tblW w:w="9614" w:type="dxa"/>
        <w:jc w:val="center"/>
        <w:tblLayout w:type="fixed"/>
        <w:tblLook w:val="04A0" w:firstRow="1" w:lastRow="0" w:firstColumn="1" w:lastColumn="0" w:noHBand="0" w:noVBand="1"/>
      </w:tblPr>
      <w:tblGrid>
        <w:gridCol w:w="4727"/>
        <w:gridCol w:w="4887"/>
      </w:tblGrid>
      <w:tr w:rsidR="007605A6" w:rsidRPr="007605A6" w14:paraId="397891DA" w14:textId="77777777">
        <w:trPr>
          <w:jc w:val="center"/>
        </w:trPr>
        <w:tc>
          <w:tcPr>
            <w:tcW w:w="4727" w:type="dxa"/>
          </w:tcPr>
          <w:p w14:paraId="37D98A61" w14:textId="5125E445" w:rsidR="00AC4D1F" w:rsidRPr="007605A6" w:rsidRDefault="00061794">
            <w:pPr>
              <w:pStyle w:val="BodyText"/>
              <w:ind w:right="141"/>
              <w:jc w:val="center"/>
              <w:rPr>
                <w:rFonts w:ascii="Arial" w:hAnsi="Arial" w:cs="Arial"/>
                <w:sz w:val="24"/>
                <w:szCs w:val="24"/>
                <w:lang w:val="ro-RO"/>
              </w:rPr>
            </w:pPr>
            <w:r w:rsidRPr="007605A6">
              <w:rPr>
                <w:rFonts w:ascii="Arial" w:hAnsi="Arial" w:cs="Arial"/>
                <w:sz w:val="24"/>
                <w:szCs w:val="24"/>
                <w:lang w:val="ro-RO"/>
              </w:rPr>
              <w:t>PREŞEDINTELE</w:t>
            </w:r>
            <w:r w:rsidR="00F37F84" w:rsidRPr="007605A6">
              <w:rPr>
                <w:rFonts w:ascii="Arial" w:hAnsi="Arial" w:cs="Arial"/>
                <w:sz w:val="24"/>
                <w:szCs w:val="24"/>
                <w:lang w:val="ro-RO"/>
              </w:rPr>
              <w:t xml:space="preserve"> </w:t>
            </w:r>
          </w:p>
          <w:p w14:paraId="2F9E806F" w14:textId="77777777" w:rsidR="00AC4D1F" w:rsidRPr="007605A6" w:rsidRDefault="00061794">
            <w:pPr>
              <w:pStyle w:val="BodyText"/>
              <w:ind w:right="141"/>
              <w:jc w:val="center"/>
              <w:rPr>
                <w:rFonts w:ascii="Arial" w:hAnsi="Arial" w:cs="Arial"/>
                <w:sz w:val="24"/>
                <w:szCs w:val="24"/>
                <w:lang w:val="ro-RO"/>
              </w:rPr>
            </w:pPr>
            <w:r w:rsidRPr="007605A6">
              <w:rPr>
                <w:rFonts w:ascii="Arial" w:hAnsi="Arial" w:cs="Arial"/>
                <w:sz w:val="24"/>
                <w:szCs w:val="24"/>
                <w:lang w:val="ro-RO"/>
              </w:rPr>
              <w:t>CAMEREI  DEPUTAŢILOR</w:t>
            </w:r>
          </w:p>
          <w:p w14:paraId="6F3E087E" w14:textId="77777777" w:rsidR="00AC4D1F" w:rsidRPr="007605A6" w:rsidRDefault="00AC4D1F">
            <w:pPr>
              <w:pStyle w:val="BodyText"/>
              <w:ind w:right="141"/>
              <w:jc w:val="center"/>
              <w:rPr>
                <w:rFonts w:ascii="Arial" w:hAnsi="Arial" w:cs="Arial"/>
                <w:sz w:val="24"/>
                <w:szCs w:val="24"/>
                <w:lang w:val="ro-RO"/>
              </w:rPr>
            </w:pPr>
          </w:p>
        </w:tc>
        <w:tc>
          <w:tcPr>
            <w:tcW w:w="4887" w:type="dxa"/>
          </w:tcPr>
          <w:p w14:paraId="39D8B705" w14:textId="44EC7946" w:rsidR="00AC4D1F" w:rsidRPr="007605A6" w:rsidRDefault="00061794">
            <w:pPr>
              <w:pStyle w:val="BodyText"/>
              <w:ind w:right="141"/>
              <w:jc w:val="center"/>
              <w:rPr>
                <w:rFonts w:ascii="Arial" w:hAnsi="Arial" w:cs="Arial"/>
                <w:sz w:val="24"/>
                <w:szCs w:val="24"/>
                <w:lang w:val="ro-RO"/>
              </w:rPr>
            </w:pPr>
            <w:r w:rsidRPr="007605A6">
              <w:rPr>
                <w:rFonts w:ascii="Arial" w:hAnsi="Arial" w:cs="Arial"/>
                <w:sz w:val="24"/>
                <w:szCs w:val="24"/>
                <w:lang w:val="ro-RO"/>
              </w:rPr>
              <w:t>PREŞEDINTELE</w:t>
            </w:r>
          </w:p>
          <w:p w14:paraId="49F20E5C" w14:textId="77777777" w:rsidR="00AC4D1F" w:rsidRPr="007605A6" w:rsidRDefault="00061794">
            <w:pPr>
              <w:pStyle w:val="BodyText"/>
              <w:ind w:right="141"/>
              <w:jc w:val="center"/>
              <w:rPr>
                <w:rFonts w:ascii="Arial" w:hAnsi="Arial" w:cs="Arial"/>
                <w:sz w:val="24"/>
                <w:szCs w:val="24"/>
                <w:lang w:val="ro-RO"/>
              </w:rPr>
            </w:pPr>
            <w:r w:rsidRPr="007605A6">
              <w:rPr>
                <w:rFonts w:ascii="Arial" w:hAnsi="Arial" w:cs="Arial"/>
                <w:sz w:val="24"/>
                <w:szCs w:val="24"/>
                <w:lang w:val="ro-RO"/>
              </w:rPr>
              <w:t>SENATULUI</w:t>
            </w:r>
          </w:p>
          <w:p w14:paraId="20640DF7" w14:textId="6FBD64DF" w:rsidR="00AC4D1F" w:rsidRPr="007605A6" w:rsidRDefault="00AC4D1F" w:rsidP="00653336">
            <w:pPr>
              <w:pStyle w:val="BodyText"/>
              <w:ind w:right="141"/>
              <w:rPr>
                <w:rFonts w:ascii="Arial" w:hAnsi="Arial" w:cs="Arial"/>
                <w:sz w:val="24"/>
                <w:szCs w:val="24"/>
                <w:lang w:val="ro-RO"/>
              </w:rPr>
            </w:pPr>
          </w:p>
        </w:tc>
      </w:tr>
      <w:tr w:rsidR="00601CF2" w:rsidRPr="007605A6" w14:paraId="0AAF12C7" w14:textId="77777777">
        <w:trPr>
          <w:jc w:val="center"/>
        </w:trPr>
        <w:tc>
          <w:tcPr>
            <w:tcW w:w="4727" w:type="dxa"/>
          </w:tcPr>
          <w:p w14:paraId="618018DB" w14:textId="0F69A479" w:rsidR="00AC4D1F" w:rsidRPr="007605A6" w:rsidRDefault="00750F81">
            <w:pPr>
              <w:pStyle w:val="BodyText"/>
              <w:ind w:right="141"/>
              <w:jc w:val="center"/>
              <w:rPr>
                <w:rFonts w:ascii="Arial" w:hAnsi="Arial" w:cs="Arial"/>
                <w:sz w:val="24"/>
                <w:szCs w:val="24"/>
                <w:lang w:val="ro-RO"/>
              </w:rPr>
            </w:pPr>
            <w:r w:rsidRPr="007605A6">
              <w:rPr>
                <w:rFonts w:ascii="Arial" w:hAnsi="Arial" w:cs="Arial"/>
                <w:sz w:val="24"/>
                <w:szCs w:val="24"/>
                <w:lang w:val="ro-RO"/>
              </w:rPr>
              <w:t xml:space="preserve"> </w:t>
            </w:r>
          </w:p>
          <w:p w14:paraId="747C509B" w14:textId="241E1E4C" w:rsidR="00F37F84" w:rsidRPr="007605A6" w:rsidRDefault="00F37F84" w:rsidP="00F37F84">
            <w:pPr>
              <w:shd w:val="clear" w:color="auto" w:fill="FFFFFF"/>
              <w:spacing w:after="0" w:line="330" w:lineRule="atLeast"/>
              <w:outlineLvl w:val="0"/>
              <w:rPr>
                <w:rFonts w:ascii="Arial" w:hAnsi="Arial" w:cs="Arial"/>
                <w:sz w:val="24"/>
                <w:szCs w:val="24"/>
              </w:rPr>
            </w:pPr>
            <w:r w:rsidRPr="007605A6">
              <w:rPr>
                <w:rFonts w:ascii="Arial" w:hAnsi="Arial" w:cs="Arial"/>
                <w:sz w:val="24"/>
                <w:szCs w:val="24"/>
              </w:rPr>
              <w:t xml:space="preserve">         Ciprian-Constantin ŞERBAN</w:t>
            </w:r>
          </w:p>
          <w:p w14:paraId="4DB87FAD" w14:textId="751CC141" w:rsidR="00AC4D1F" w:rsidRPr="007605A6" w:rsidRDefault="00F37F84" w:rsidP="00351D81">
            <w:pPr>
              <w:pStyle w:val="BodyText"/>
              <w:ind w:right="141"/>
              <w:jc w:val="center"/>
              <w:rPr>
                <w:rFonts w:ascii="Arial" w:hAnsi="Arial" w:cs="Arial"/>
                <w:sz w:val="24"/>
                <w:szCs w:val="24"/>
                <w:lang w:val="ro-RO"/>
              </w:rPr>
            </w:pPr>
            <w:r w:rsidRPr="007605A6">
              <w:rPr>
                <w:rFonts w:ascii="Arial" w:hAnsi="Arial" w:cs="Arial"/>
                <w:sz w:val="24"/>
                <w:szCs w:val="24"/>
                <w:lang w:val="ro-RO"/>
              </w:rPr>
              <w:t xml:space="preserve"> </w:t>
            </w:r>
          </w:p>
        </w:tc>
        <w:tc>
          <w:tcPr>
            <w:tcW w:w="4887" w:type="dxa"/>
          </w:tcPr>
          <w:p w14:paraId="3617AE95" w14:textId="77777777" w:rsidR="00750F81" w:rsidRPr="007605A6" w:rsidRDefault="00750F81" w:rsidP="00750F81">
            <w:pPr>
              <w:pStyle w:val="BodyText"/>
              <w:ind w:right="141"/>
              <w:jc w:val="center"/>
              <w:rPr>
                <w:rFonts w:ascii="Arial" w:eastAsia="Arial" w:hAnsi="Arial" w:cs="Arial"/>
                <w:sz w:val="24"/>
                <w:szCs w:val="24"/>
                <w:lang w:val="ro-RO"/>
              </w:rPr>
            </w:pPr>
          </w:p>
          <w:p w14:paraId="38A41B10" w14:textId="61FAD754" w:rsidR="00AC4D1F" w:rsidRPr="007605A6" w:rsidRDefault="001851CB" w:rsidP="00351D81">
            <w:pPr>
              <w:pStyle w:val="BodyText"/>
              <w:ind w:right="141"/>
              <w:jc w:val="center"/>
              <w:rPr>
                <w:rFonts w:ascii="Arial" w:hAnsi="Arial" w:cs="Arial"/>
                <w:b/>
                <w:caps/>
                <w:sz w:val="24"/>
                <w:szCs w:val="24"/>
                <w:lang w:val="ro-RO"/>
              </w:rPr>
            </w:pPr>
            <w:r w:rsidRPr="007605A6">
              <w:rPr>
                <w:rFonts w:ascii="Arial" w:eastAsia="Arial" w:hAnsi="Arial" w:cs="Arial"/>
                <w:sz w:val="24"/>
                <w:szCs w:val="24"/>
                <w:lang w:val="ro-RO"/>
              </w:rPr>
              <w:t xml:space="preserve"> </w:t>
            </w:r>
            <w:r w:rsidR="00061794" w:rsidRPr="007605A6">
              <w:rPr>
                <w:rFonts w:ascii="Arial" w:eastAsia="Arial" w:hAnsi="Arial" w:cs="Arial"/>
                <w:sz w:val="24"/>
                <w:szCs w:val="24"/>
                <w:lang w:val="ro-RO"/>
              </w:rPr>
              <w:t xml:space="preserve"> </w:t>
            </w:r>
            <w:r w:rsidR="00164C86" w:rsidRPr="007605A6">
              <w:rPr>
                <w:rFonts w:ascii="Arial" w:eastAsia="Arial" w:hAnsi="Arial" w:cs="Arial"/>
                <w:sz w:val="24"/>
                <w:szCs w:val="24"/>
                <w:lang w:val="ro-RO"/>
              </w:rPr>
              <w:t>Ilie BOLOJAN</w:t>
            </w:r>
            <w:r w:rsidR="00061794" w:rsidRPr="007605A6">
              <w:rPr>
                <w:rFonts w:ascii="Arial" w:eastAsia="Arial" w:hAnsi="Arial" w:cs="Arial"/>
                <w:sz w:val="24"/>
                <w:szCs w:val="24"/>
                <w:lang w:val="ro-RO"/>
              </w:rPr>
              <w:t xml:space="preserve">         </w:t>
            </w:r>
            <w:r w:rsidR="00061794" w:rsidRPr="007605A6">
              <w:rPr>
                <w:rFonts w:ascii="Arial" w:hAnsi="Arial" w:cs="Arial"/>
                <w:sz w:val="24"/>
                <w:szCs w:val="24"/>
                <w:lang w:val="ro-RO"/>
              </w:rPr>
              <w:t xml:space="preserve"> </w:t>
            </w:r>
            <w:r w:rsidR="00750F81" w:rsidRPr="007605A6">
              <w:rPr>
                <w:rFonts w:ascii="Arial" w:hAnsi="Arial" w:cs="Arial"/>
                <w:sz w:val="24"/>
                <w:szCs w:val="24"/>
                <w:lang w:val="ro-RO"/>
              </w:rPr>
              <w:t xml:space="preserve"> </w:t>
            </w:r>
            <w:r w:rsidR="00061794" w:rsidRPr="007605A6">
              <w:rPr>
                <w:rFonts w:ascii="Arial" w:hAnsi="Arial" w:cs="Arial"/>
                <w:b/>
                <w:caps/>
                <w:sz w:val="24"/>
                <w:szCs w:val="24"/>
                <w:lang w:val="ro-RO"/>
              </w:rPr>
              <w:t xml:space="preserve"> </w:t>
            </w:r>
          </w:p>
        </w:tc>
      </w:tr>
    </w:tbl>
    <w:p w14:paraId="419C0488" w14:textId="175EEA6A" w:rsidR="0000551B" w:rsidRPr="007605A6" w:rsidRDefault="0000551B">
      <w:pPr>
        <w:ind w:right="141"/>
        <w:jc w:val="both"/>
        <w:rPr>
          <w:rFonts w:ascii="Arial" w:hAnsi="Arial" w:cs="Arial"/>
          <w:sz w:val="24"/>
          <w:szCs w:val="24"/>
        </w:rPr>
      </w:pPr>
    </w:p>
    <w:p w14:paraId="2F53A339" w14:textId="679319BF" w:rsidR="002D5DBC" w:rsidRPr="007605A6" w:rsidRDefault="002D5DBC">
      <w:pPr>
        <w:ind w:right="141"/>
        <w:jc w:val="both"/>
        <w:rPr>
          <w:rFonts w:ascii="Arial" w:hAnsi="Arial" w:cs="Arial"/>
          <w:sz w:val="24"/>
          <w:szCs w:val="24"/>
        </w:rPr>
      </w:pPr>
    </w:p>
    <w:p w14:paraId="114F9BF1" w14:textId="77777777" w:rsidR="002D5DBC" w:rsidRPr="007605A6" w:rsidRDefault="002D5DBC">
      <w:pPr>
        <w:ind w:right="141"/>
        <w:jc w:val="both"/>
        <w:rPr>
          <w:rFonts w:ascii="Arial" w:hAnsi="Arial" w:cs="Arial"/>
          <w:sz w:val="24"/>
          <w:szCs w:val="24"/>
        </w:rPr>
      </w:pPr>
    </w:p>
    <w:p w14:paraId="6533411A" w14:textId="7B62DB0A" w:rsidR="00AC4D1F" w:rsidRPr="007605A6" w:rsidRDefault="00061794">
      <w:pPr>
        <w:ind w:right="141"/>
        <w:jc w:val="both"/>
        <w:rPr>
          <w:rFonts w:ascii="Arial" w:hAnsi="Arial" w:cs="Arial"/>
          <w:sz w:val="24"/>
          <w:szCs w:val="24"/>
        </w:rPr>
      </w:pPr>
      <w:r w:rsidRPr="007605A6">
        <w:rPr>
          <w:rFonts w:ascii="Arial" w:hAnsi="Arial" w:cs="Arial"/>
          <w:sz w:val="24"/>
          <w:szCs w:val="24"/>
        </w:rPr>
        <w:t>București,</w:t>
      </w:r>
    </w:p>
    <w:p w14:paraId="7A55778E" w14:textId="77777777" w:rsidR="00AC4D1F" w:rsidRPr="007605A6" w:rsidRDefault="00061794">
      <w:pPr>
        <w:ind w:right="141"/>
        <w:jc w:val="both"/>
        <w:rPr>
          <w:rFonts w:ascii="Arial" w:hAnsi="Arial" w:cs="Arial"/>
          <w:sz w:val="24"/>
          <w:szCs w:val="24"/>
        </w:rPr>
      </w:pPr>
      <w:r w:rsidRPr="007605A6">
        <w:rPr>
          <w:rFonts w:ascii="Arial" w:hAnsi="Arial" w:cs="Arial"/>
          <w:sz w:val="24"/>
          <w:szCs w:val="24"/>
        </w:rPr>
        <w:t>Nr.</w:t>
      </w:r>
    </w:p>
    <w:sectPr w:rsidR="00AC4D1F" w:rsidRPr="007605A6">
      <w:headerReference w:type="even" r:id="rId11"/>
      <w:headerReference w:type="default" r:id="rId12"/>
      <w:footerReference w:type="default" r:id="rId13"/>
      <w:pgSz w:w="11907" w:h="16840"/>
      <w:pgMar w:top="1077" w:right="850" w:bottom="907"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0F68" w14:textId="77777777" w:rsidR="00926CE2" w:rsidRDefault="00926CE2">
      <w:pPr>
        <w:spacing w:after="0" w:line="240" w:lineRule="auto"/>
      </w:pPr>
      <w:r>
        <w:separator/>
      </w:r>
    </w:p>
  </w:endnote>
  <w:endnote w:type="continuationSeparator" w:id="0">
    <w:p w14:paraId="371673DA" w14:textId="77777777" w:rsidR="00926CE2" w:rsidRDefault="0092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etter Gothic MT">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7F20" w14:textId="77777777" w:rsidR="00AC6BBD" w:rsidRDefault="00AC6BBD">
    <w:pPr>
      <w:pStyle w:val="Footer"/>
    </w:pPr>
  </w:p>
  <w:p w14:paraId="13F6D01C" w14:textId="77777777" w:rsidR="00AC6BBD" w:rsidRDefault="00AC6BBD">
    <w:pPr>
      <w:pStyle w:val="Footer"/>
    </w:pPr>
  </w:p>
  <w:p w14:paraId="7E9A81B5" w14:textId="77777777" w:rsidR="00AC6BBD" w:rsidRDefault="00AC6BBD">
    <w:pPr>
      <w:pStyle w:val="Footer"/>
    </w:pPr>
  </w:p>
  <w:p w14:paraId="086EFE29" w14:textId="77777777" w:rsidR="00AC6BBD" w:rsidRDefault="00AC6B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2987C" w14:textId="77777777" w:rsidR="00926CE2" w:rsidRDefault="00926CE2">
      <w:pPr>
        <w:spacing w:after="0" w:line="240" w:lineRule="auto"/>
      </w:pPr>
      <w:r>
        <w:separator/>
      </w:r>
    </w:p>
  </w:footnote>
  <w:footnote w:type="continuationSeparator" w:id="0">
    <w:p w14:paraId="1585F185" w14:textId="77777777" w:rsidR="00926CE2" w:rsidRDefault="0092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885C" w14:textId="77777777" w:rsidR="00AC6BBD" w:rsidRDefault="00AC6B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2F20185" w14:textId="77777777" w:rsidR="00AC6BBD" w:rsidRDefault="00AC6B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C0DC" w14:textId="440B2C3F" w:rsidR="00AC6BBD" w:rsidRDefault="00AC6B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332">
      <w:rPr>
        <w:rStyle w:val="PageNumber"/>
        <w:noProof/>
      </w:rPr>
      <w:t>66</w:t>
    </w:r>
    <w:r>
      <w:rPr>
        <w:rStyle w:val="PageNumber"/>
      </w:rPr>
      <w:fldChar w:fldCharType="end"/>
    </w:r>
  </w:p>
  <w:p w14:paraId="73ED9069" w14:textId="77777777" w:rsidR="00AC6BBD" w:rsidRDefault="00AC6BBD">
    <w:pPr>
      <w:pStyle w:val="Header"/>
    </w:pPr>
  </w:p>
  <w:p w14:paraId="7BC9F9D6" w14:textId="77777777" w:rsidR="00AC6BBD" w:rsidRDefault="00AC6BBD">
    <w:pPr>
      <w:pStyle w:val="Header"/>
    </w:pPr>
  </w:p>
  <w:p w14:paraId="0E8283F3" w14:textId="77777777" w:rsidR="00AC6BBD" w:rsidRDefault="00AC6B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lvl w:ilvl="0">
      <w:start w:val="1"/>
      <w:numFmt w:val="lowerLetter"/>
      <w:pStyle w:val="Articole"/>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1">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2">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3">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4">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5">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6">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7">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8">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abstractNum>
  <w:abstractNum w:abstractNumId="1" w15:restartNumberingAfterBreak="0">
    <w:nsid w:val="0C525763"/>
    <w:multiLevelType w:val="hybridMultilevel"/>
    <w:tmpl w:val="243C7988"/>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51CDDCB5"/>
    <w:multiLevelType w:val="multilevel"/>
    <w:tmpl w:val="7CDB2DBD"/>
    <w:lvl w:ilvl="0">
      <w:numFmt w:val="bullet"/>
      <w:lvlText w:val="-"/>
      <w:lvlJc w:val="left"/>
      <w:pPr>
        <w:tabs>
          <w:tab w:val="num" w:pos="720"/>
        </w:tabs>
        <w:ind w:left="720" w:hanging="360"/>
      </w:pPr>
      <w:rPr>
        <w:rFonts w:ascii="Arial" w:hAnsi="Arial" w:cs="Aria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624A777B"/>
    <w:multiLevelType w:val="hybridMultilevel"/>
    <w:tmpl w:val="711A8314"/>
    <w:lvl w:ilvl="0" w:tplc="AC4C6ED6">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9"/>
    <w:rsid w:val="00000A42"/>
    <w:rsid w:val="00002A9D"/>
    <w:rsid w:val="0000551B"/>
    <w:rsid w:val="00005ADD"/>
    <w:rsid w:val="0000651E"/>
    <w:rsid w:val="00006A80"/>
    <w:rsid w:val="00007CDF"/>
    <w:rsid w:val="00011134"/>
    <w:rsid w:val="00012E6E"/>
    <w:rsid w:val="000136F6"/>
    <w:rsid w:val="00013ACD"/>
    <w:rsid w:val="000142AF"/>
    <w:rsid w:val="00014C0C"/>
    <w:rsid w:val="0001528E"/>
    <w:rsid w:val="000153D5"/>
    <w:rsid w:val="00015CD0"/>
    <w:rsid w:val="00016261"/>
    <w:rsid w:val="000208DF"/>
    <w:rsid w:val="00020D30"/>
    <w:rsid w:val="000224D9"/>
    <w:rsid w:val="000224E0"/>
    <w:rsid w:val="00022813"/>
    <w:rsid w:val="00022B25"/>
    <w:rsid w:val="00023F6F"/>
    <w:rsid w:val="00024829"/>
    <w:rsid w:val="00024B04"/>
    <w:rsid w:val="00025F2A"/>
    <w:rsid w:val="0002621D"/>
    <w:rsid w:val="00026493"/>
    <w:rsid w:val="0002661C"/>
    <w:rsid w:val="00026661"/>
    <w:rsid w:val="000266D7"/>
    <w:rsid w:val="00026B68"/>
    <w:rsid w:val="00026DC0"/>
    <w:rsid w:val="000302DA"/>
    <w:rsid w:val="0003076C"/>
    <w:rsid w:val="00030DB3"/>
    <w:rsid w:val="00031687"/>
    <w:rsid w:val="00031FFE"/>
    <w:rsid w:val="0003333A"/>
    <w:rsid w:val="00035003"/>
    <w:rsid w:val="000354E9"/>
    <w:rsid w:val="00035BA5"/>
    <w:rsid w:val="00035D85"/>
    <w:rsid w:val="00036046"/>
    <w:rsid w:val="000364D3"/>
    <w:rsid w:val="000372BA"/>
    <w:rsid w:val="00037623"/>
    <w:rsid w:val="00040387"/>
    <w:rsid w:val="000403BD"/>
    <w:rsid w:val="000408C5"/>
    <w:rsid w:val="00041237"/>
    <w:rsid w:val="00042D8A"/>
    <w:rsid w:val="00045415"/>
    <w:rsid w:val="00045C0B"/>
    <w:rsid w:val="00045CDC"/>
    <w:rsid w:val="0004640E"/>
    <w:rsid w:val="00047447"/>
    <w:rsid w:val="00047A67"/>
    <w:rsid w:val="00047A79"/>
    <w:rsid w:val="00050307"/>
    <w:rsid w:val="0005198A"/>
    <w:rsid w:val="000519AF"/>
    <w:rsid w:val="00052F29"/>
    <w:rsid w:val="00052FA2"/>
    <w:rsid w:val="00053225"/>
    <w:rsid w:val="00053641"/>
    <w:rsid w:val="00053F36"/>
    <w:rsid w:val="00054164"/>
    <w:rsid w:val="00054807"/>
    <w:rsid w:val="00054AD6"/>
    <w:rsid w:val="00057350"/>
    <w:rsid w:val="000579EE"/>
    <w:rsid w:val="00060A56"/>
    <w:rsid w:val="00061794"/>
    <w:rsid w:val="00061FA3"/>
    <w:rsid w:val="0006391A"/>
    <w:rsid w:val="00064E81"/>
    <w:rsid w:val="000661D0"/>
    <w:rsid w:val="000665AA"/>
    <w:rsid w:val="00067231"/>
    <w:rsid w:val="000675BA"/>
    <w:rsid w:val="00067659"/>
    <w:rsid w:val="00067CE1"/>
    <w:rsid w:val="00070C7C"/>
    <w:rsid w:val="0007134B"/>
    <w:rsid w:val="00071551"/>
    <w:rsid w:val="000717C3"/>
    <w:rsid w:val="000720F7"/>
    <w:rsid w:val="0007405A"/>
    <w:rsid w:val="00074B4C"/>
    <w:rsid w:val="00074F2A"/>
    <w:rsid w:val="00076113"/>
    <w:rsid w:val="00076439"/>
    <w:rsid w:val="00076B5A"/>
    <w:rsid w:val="00076F37"/>
    <w:rsid w:val="000812B5"/>
    <w:rsid w:val="00081FEA"/>
    <w:rsid w:val="00083643"/>
    <w:rsid w:val="00083BB8"/>
    <w:rsid w:val="0008434F"/>
    <w:rsid w:val="000844A6"/>
    <w:rsid w:val="0008526E"/>
    <w:rsid w:val="00085430"/>
    <w:rsid w:val="000859BA"/>
    <w:rsid w:val="000862DC"/>
    <w:rsid w:val="00086793"/>
    <w:rsid w:val="000877E3"/>
    <w:rsid w:val="00090526"/>
    <w:rsid w:val="000924EF"/>
    <w:rsid w:val="00092849"/>
    <w:rsid w:val="00092A0E"/>
    <w:rsid w:val="000933DB"/>
    <w:rsid w:val="00093A76"/>
    <w:rsid w:val="00094FD7"/>
    <w:rsid w:val="0009517F"/>
    <w:rsid w:val="000951E1"/>
    <w:rsid w:val="000959CA"/>
    <w:rsid w:val="00095C82"/>
    <w:rsid w:val="00096B9F"/>
    <w:rsid w:val="000970F2"/>
    <w:rsid w:val="000971B0"/>
    <w:rsid w:val="000971F8"/>
    <w:rsid w:val="0009758F"/>
    <w:rsid w:val="000976FB"/>
    <w:rsid w:val="000A0797"/>
    <w:rsid w:val="000A08C1"/>
    <w:rsid w:val="000A101B"/>
    <w:rsid w:val="000A1F75"/>
    <w:rsid w:val="000A3A64"/>
    <w:rsid w:val="000A4086"/>
    <w:rsid w:val="000A5475"/>
    <w:rsid w:val="000A5677"/>
    <w:rsid w:val="000A5785"/>
    <w:rsid w:val="000A654A"/>
    <w:rsid w:val="000A65CB"/>
    <w:rsid w:val="000A6B19"/>
    <w:rsid w:val="000A72B5"/>
    <w:rsid w:val="000A7B15"/>
    <w:rsid w:val="000B038B"/>
    <w:rsid w:val="000B1B12"/>
    <w:rsid w:val="000B1C97"/>
    <w:rsid w:val="000B1E91"/>
    <w:rsid w:val="000B315A"/>
    <w:rsid w:val="000B34F0"/>
    <w:rsid w:val="000B46E4"/>
    <w:rsid w:val="000B4EE2"/>
    <w:rsid w:val="000B58DE"/>
    <w:rsid w:val="000B5AD7"/>
    <w:rsid w:val="000B67D3"/>
    <w:rsid w:val="000B6D1B"/>
    <w:rsid w:val="000B7433"/>
    <w:rsid w:val="000B7528"/>
    <w:rsid w:val="000C28D9"/>
    <w:rsid w:val="000C46DB"/>
    <w:rsid w:val="000C4E5E"/>
    <w:rsid w:val="000C52A3"/>
    <w:rsid w:val="000C5F6E"/>
    <w:rsid w:val="000C6488"/>
    <w:rsid w:val="000C6EBA"/>
    <w:rsid w:val="000D0956"/>
    <w:rsid w:val="000D0C13"/>
    <w:rsid w:val="000D115F"/>
    <w:rsid w:val="000D12C9"/>
    <w:rsid w:val="000D1BC7"/>
    <w:rsid w:val="000D3C59"/>
    <w:rsid w:val="000D3E98"/>
    <w:rsid w:val="000D3F76"/>
    <w:rsid w:val="000D49F4"/>
    <w:rsid w:val="000D50C3"/>
    <w:rsid w:val="000D6378"/>
    <w:rsid w:val="000D664F"/>
    <w:rsid w:val="000D7469"/>
    <w:rsid w:val="000E226C"/>
    <w:rsid w:val="000E2547"/>
    <w:rsid w:val="000E2CE5"/>
    <w:rsid w:val="000E3530"/>
    <w:rsid w:val="000E38EC"/>
    <w:rsid w:val="000E3F1E"/>
    <w:rsid w:val="000E5D84"/>
    <w:rsid w:val="000E607C"/>
    <w:rsid w:val="000E6DEB"/>
    <w:rsid w:val="000E7272"/>
    <w:rsid w:val="000E7714"/>
    <w:rsid w:val="000E7A95"/>
    <w:rsid w:val="000F0523"/>
    <w:rsid w:val="000F06C7"/>
    <w:rsid w:val="000F271A"/>
    <w:rsid w:val="000F3359"/>
    <w:rsid w:val="000F3838"/>
    <w:rsid w:val="000F4B86"/>
    <w:rsid w:val="000F4F2A"/>
    <w:rsid w:val="000F5960"/>
    <w:rsid w:val="000F5B82"/>
    <w:rsid w:val="000F77DC"/>
    <w:rsid w:val="000F77E4"/>
    <w:rsid w:val="000F7A4D"/>
    <w:rsid w:val="000F7B04"/>
    <w:rsid w:val="00100BAA"/>
    <w:rsid w:val="00103ABC"/>
    <w:rsid w:val="00103B2A"/>
    <w:rsid w:val="0010755B"/>
    <w:rsid w:val="0010782A"/>
    <w:rsid w:val="00107CD0"/>
    <w:rsid w:val="00110297"/>
    <w:rsid w:val="001107F5"/>
    <w:rsid w:val="001108B2"/>
    <w:rsid w:val="00110974"/>
    <w:rsid w:val="00110FEC"/>
    <w:rsid w:val="001126AE"/>
    <w:rsid w:val="001137D6"/>
    <w:rsid w:val="0011395E"/>
    <w:rsid w:val="001153F3"/>
    <w:rsid w:val="00115904"/>
    <w:rsid w:val="00116D53"/>
    <w:rsid w:val="0012053C"/>
    <w:rsid w:val="00120679"/>
    <w:rsid w:val="00122C6E"/>
    <w:rsid w:val="00123A33"/>
    <w:rsid w:val="001246B5"/>
    <w:rsid w:val="00124793"/>
    <w:rsid w:val="00124A37"/>
    <w:rsid w:val="00124E93"/>
    <w:rsid w:val="0012665E"/>
    <w:rsid w:val="001270A6"/>
    <w:rsid w:val="001308D2"/>
    <w:rsid w:val="001312DD"/>
    <w:rsid w:val="00132669"/>
    <w:rsid w:val="001329E6"/>
    <w:rsid w:val="001335F8"/>
    <w:rsid w:val="00135CDF"/>
    <w:rsid w:val="00135DC0"/>
    <w:rsid w:val="001365F0"/>
    <w:rsid w:val="0014061C"/>
    <w:rsid w:val="00140BA6"/>
    <w:rsid w:val="00141022"/>
    <w:rsid w:val="00141D53"/>
    <w:rsid w:val="001426FF"/>
    <w:rsid w:val="00142AE6"/>
    <w:rsid w:val="00143655"/>
    <w:rsid w:val="00143D08"/>
    <w:rsid w:val="00144293"/>
    <w:rsid w:val="001447D1"/>
    <w:rsid w:val="0014588F"/>
    <w:rsid w:val="00146434"/>
    <w:rsid w:val="001467CB"/>
    <w:rsid w:val="00146E2C"/>
    <w:rsid w:val="00150C27"/>
    <w:rsid w:val="00152C2F"/>
    <w:rsid w:val="00152C3E"/>
    <w:rsid w:val="00153B0E"/>
    <w:rsid w:val="00153B8C"/>
    <w:rsid w:val="00153C45"/>
    <w:rsid w:val="00153E7D"/>
    <w:rsid w:val="00154877"/>
    <w:rsid w:val="00154C12"/>
    <w:rsid w:val="00154E04"/>
    <w:rsid w:val="00154E1F"/>
    <w:rsid w:val="0015505E"/>
    <w:rsid w:val="00155F3B"/>
    <w:rsid w:val="00156CA3"/>
    <w:rsid w:val="00157A64"/>
    <w:rsid w:val="00157D07"/>
    <w:rsid w:val="00160DD8"/>
    <w:rsid w:val="001613DC"/>
    <w:rsid w:val="001618D6"/>
    <w:rsid w:val="001630F0"/>
    <w:rsid w:val="00163E6E"/>
    <w:rsid w:val="0016400B"/>
    <w:rsid w:val="001648B7"/>
    <w:rsid w:val="001649F1"/>
    <w:rsid w:val="00164C86"/>
    <w:rsid w:val="00164EC6"/>
    <w:rsid w:val="0016709A"/>
    <w:rsid w:val="001677C1"/>
    <w:rsid w:val="00167E09"/>
    <w:rsid w:val="0017246F"/>
    <w:rsid w:val="00172623"/>
    <w:rsid w:val="0017284A"/>
    <w:rsid w:val="001733C4"/>
    <w:rsid w:val="00173E2A"/>
    <w:rsid w:val="00174076"/>
    <w:rsid w:val="001748C7"/>
    <w:rsid w:val="001760DD"/>
    <w:rsid w:val="00176190"/>
    <w:rsid w:val="001765B7"/>
    <w:rsid w:val="00176EB1"/>
    <w:rsid w:val="00176F53"/>
    <w:rsid w:val="00177A43"/>
    <w:rsid w:val="00177EE8"/>
    <w:rsid w:val="00181447"/>
    <w:rsid w:val="00181D64"/>
    <w:rsid w:val="001828C9"/>
    <w:rsid w:val="00183908"/>
    <w:rsid w:val="001851CB"/>
    <w:rsid w:val="001855ED"/>
    <w:rsid w:val="001856BA"/>
    <w:rsid w:val="0018578B"/>
    <w:rsid w:val="0018678F"/>
    <w:rsid w:val="00186929"/>
    <w:rsid w:val="00186B5F"/>
    <w:rsid w:val="001879B2"/>
    <w:rsid w:val="001903CA"/>
    <w:rsid w:val="001906CC"/>
    <w:rsid w:val="00192230"/>
    <w:rsid w:val="001934A3"/>
    <w:rsid w:val="00193BBB"/>
    <w:rsid w:val="00194638"/>
    <w:rsid w:val="00195C3A"/>
    <w:rsid w:val="00195C87"/>
    <w:rsid w:val="00195D29"/>
    <w:rsid w:val="00196397"/>
    <w:rsid w:val="00196771"/>
    <w:rsid w:val="00196F7B"/>
    <w:rsid w:val="00197583"/>
    <w:rsid w:val="00197D9C"/>
    <w:rsid w:val="001A03F6"/>
    <w:rsid w:val="001A0605"/>
    <w:rsid w:val="001A0A31"/>
    <w:rsid w:val="001A0CFE"/>
    <w:rsid w:val="001A0D7E"/>
    <w:rsid w:val="001A253F"/>
    <w:rsid w:val="001A25A7"/>
    <w:rsid w:val="001A283D"/>
    <w:rsid w:val="001A2ABB"/>
    <w:rsid w:val="001A45B4"/>
    <w:rsid w:val="001A536B"/>
    <w:rsid w:val="001A53F0"/>
    <w:rsid w:val="001A5E7F"/>
    <w:rsid w:val="001A64D8"/>
    <w:rsid w:val="001A76A7"/>
    <w:rsid w:val="001A7F96"/>
    <w:rsid w:val="001B0557"/>
    <w:rsid w:val="001B098B"/>
    <w:rsid w:val="001B181B"/>
    <w:rsid w:val="001B2361"/>
    <w:rsid w:val="001B261A"/>
    <w:rsid w:val="001B321F"/>
    <w:rsid w:val="001B3F6E"/>
    <w:rsid w:val="001B4980"/>
    <w:rsid w:val="001B4EB1"/>
    <w:rsid w:val="001B542C"/>
    <w:rsid w:val="001B6033"/>
    <w:rsid w:val="001B6344"/>
    <w:rsid w:val="001B643A"/>
    <w:rsid w:val="001B6B13"/>
    <w:rsid w:val="001B7467"/>
    <w:rsid w:val="001B74D3"/>
    <w:rsid w:val="001B7E37"/>
    <w:rsid w:val="001C0DBE"/>
    <w:rsid w:val="001C12E9"/>
    <w:rsid w:val="001C17BC"/>
    <w:rsid w:val="001C303B"/>
    <w:rsid w:val="001C3E3E"/>
    <w:rsid w:val="001C3E82"/>
    <w:rsid w:val="001C45AA"/>
    <w:rsid w:val="001C4D8D"/>
    <w:rsid w:val="001C5480"/>
    <w:rsid w:val="001C6E3D"/>
    <w:rsid w:val="001C762D"/>
    <w:rsid w:val="001C79FB"/>
    <w:rsid w:val="001D0770"/>
    <w:rsid w:val="001D1401"/>
    <w:rsid w:val="001D223C"/>
    <w:rsid w:val="001D2884"/>
    <w:rsid w:val="001D2E30"/>
    <w:rsid w:val="001D30CB"/>
    <w:rsid w:val="001D30F9"/>
    <w:rsid w:val="001D330F"/>
    <w:rsid w:val="001D52B5"/>
    <w:rsid w:val="001D55EB"/>
    <w:rsid w:val="001D5C44"/>
    <w:rsid w:val="001D6995"/>
    <w:rsid w:val="001D748A"/>
    <w:rsid w:val="001D7659"/>
    <w:rsid w:val="001D7C46"/>
    <w:rsid w:val="001E0C7F"/>
    <w:rsid w:val="001E1A11"/>
    <w:rsid w:val="001E1E64"/>
    <w:rsid w:val="001E236F"/>
    <w:rsid w:val="001E2678"/>
    <w:rsid w:val="001E3BE0"/>
    <w:rsid w:val="001E5C56"/>
    <w:rsid w:val="001E6A5F"/>
    <w:rsid w:val="001E6AC0"/>
    <w:rsid w:val="001E7259"/>
    <w:rsid w:val="001E7629"/>
    <w:rsid w:val="001F05C0"/>
    <w:rsid w:val="001F0BE8"/>
    <w:rsid w:val="001F205D"/>
    <w:rsid w:val="001F291D"/>
    <w:rsid w:val="001F3484"/>
    <w:rsid w:val="001F3AA8"/>
    <w:rsid w:val="001F6A57"/>
    <w:rsid w:val="001F7F77"/>
    <w:rsid w:val="0020082C"/>
    <w:rsid w:val="002018BF"/>
    <w:rsid w:val="0020625F"/>
    <w:rsid w:val="0020728A"/>
    <w:rsid w:val="002072BE"/>
    <w:rsid w:val="00207F80"/>
    <w:rsid w:val="00210509"/>
    <w:rsid w:val="0021156D"/>
    <w:rsid w:val="002117C9"/>
    <w:rsid w:val="00211F68"/>
    <w:rsid w:val="002130C6"/>
    <w:rsid w:val="00213AC6"/>
    <w:rsid w:val="00213C06"/>
    <w:rsid w:val="0021403B"/>
    <w:rsid w:val="00214B3A"/>
    <w:rsid w:val="00214FA9"/>
    <w:rsid w:val="00215559"/>
    <w:rsid w:val="0021788F"/>
    <w:rsid w:val="00217A96"/>
    <w:rsid w:val="00217E6C"/>
    <w:rsid w:val="0022062E"/>
    <w:rsid w:val="002208BB"/>
    <w:rsid w:val="00220C51"/>
    <w:rsid w:val="002211F9"/>
    <w:rsid w:val="00221270"/>
    <w:rsid w:val="00221BC0"/>
    <w:rsid w:val="00221C38"/>
    <w:rsid w:val="002237A4"/>
    <w:rsid w:val="00224D2A"/>
    <w:rsid w:val="00224D76"/>
    <w:rsid w:val="00224E7E"/>
    <w:rsid w:val="002255E8"/>
    <w:rsid w:val="002259F9"/>
    <w:rsid w:val="00227111"/>
    <w:rsid w:val="00230274"/>
    <w:rsid w:val="00231409"/>
    <w:rsid w:val="00231655"/>
    <w:rsid w:val="0023237F"/>
    <w:rsid w:val="002329FE"/>
    <w:rsid w:val="00233011"/>
    <w:rsid w:val="00233461"/>
    <w:rsid w:val="00236C24"/>
    <w:rsid w:val="00242746"/>
    <w:rsid w:val="0024317F"/>
    <w:rsid w:val="00245625"/>
    <w:rsid w:val="00245631"/>
    <w:rsid w:val="00245F5A"/>
    <w:rsid w:val="002472FD"/>
    <w:rsid w:val="00247804"/>
    <w:rsid w:val="00247DA2"/>
    <w:rsid w:val="00247F55"/>
    <w:rsid w:val="002505F7"/>
    <w:rsid w:val="00251A2C"/>
    <w:rsid w:val="0025200A"/>
    <w:rsid w:val="0025207B"/>
    <w:rsid w:val="00252FF3"/>
    <w:rsid w:val="00254686"/>
    <w:rsid w:val="00255937"/>
    <w:rsid w:val="00262587"/>
    <w:rsid w:val="00262A9F"/>
    <w:rsid w:val="00263B2F"/>
    <w:rsid w:val="002641A3"/>
    <w:rsid w:val="002644F8"/>
    <w:rsid w:val="00264F49"/>
    <w:rsid w:val="002655A5"/>
    <w:rsid w:val="00266244"/>
    <w:rsid w:val="002662C6"/>
    <w:rsid w:val="00266301"/>
    <w:rsid w:val="002666BC"/>
    <w:rsid w:val="0026717E"/>
    <w:rsid w:val="002706CD"/>
    <w:rsid w:val="0027133E"/>
    <w:rsid w:val="0027240D"/>
    <w:rsid w:val="00273260"/>
    <w:rsid w:val="00273343"/>
    <w:rsid w:val="002736BA"/>
    <w:rsid w:val="0027393D"/>
    <w:rsid w:val="002749E0"/>
    <w:rsid w:val="00275015"/>
    <w:rsid w:val="00282818"/>
    <w:rsid w:val="00282C20"/>
    <w:rsid w:val="00282E71"/>
    <w:rsid w:val="00283999"/>
    <w:rsid w:val="00283D32"/>
    <w:rsid w:val="00283D59"/>
    <w:rsid w:val="002849F8"/>
    <w:rsid w:val="002854F9"/>
    <w:rsid w:val="00285E3B"/>
    <w:rsid w:val="00286031"/>
    <w:rsid w:val="00290040"/>
    <w:rsid w:val="00290A99"/>
    <w:rsid w:val="00291059"/>
    <w:rsid w:val="0029120C"/>
    <w:rsid w:val="00291D4F"/>
    <w:rsid w:val="002930D0"/>
    <w:rsid w:val="0029313B"/>
    <w:rsid w:val="002956F8"/>
    <w:rsid w:val="00295CC1"/>
    <w:rsid w:val="002963A8"/>
    <w:rsid w:val="002963CA"/>
    <w:rsid w:val="002970CA"/>
    <w:rsid w:val="002973D1"/>
    <w:rsid w:val="00297F5C"/>
    <w:rsid w:val="002A062B"/>
    <w:rsid w:val="002A1289"/>
    <w:rsid w:val="002A1410"/>
    <w:rsid w:val="002A1D69"/>
    <w:rsid w:val="002A1EA3"/>
    <w:rsid w:val="002A2556"/>
    <w:rsid w:val="002A2A5C"/>
    <w:rsid w:val="002A2FC7"/>
    <w:rsid w:val="002A330A"/>
    <w:rsid w:val="002A3DC4"/>
    <w:rsid w:val="002A6995"/>
    <w:rsid w:val="002A7827"/>
    <w:rsid w:val="002A7BF2"/>
    <w:rsid w:val="002A7C61"/>
    <w:rsid w:val="002B0DB4"/>
    <w:rsid w:val="002B2AD6"/>
    <w:rsid w:val="002B335D"/>
    <w:rsid w:val="002B3735"/>
    <w:rsid w:val="002B44A1"/>
    <w:rsid w:val="002B47C4"/>
    <w:rsid w:val="002B4C84"/>
    <w:rsid w:val="002B5526"/>
    <w:rsid w:val="002B61B7"/>
    <w:rsid w:val="002B7CDA"/>
    <w:rsid w:val="002C15FC"/>
    <w:rsid w:val="002C1715"/>
    <w:rsid w:val="002C3F9B"/>
    <w:rsid w:val="002C4BB1"/>
    <w:rsid w:val="002C4F26"/>
    <w:rsid w:val="002C5348"/>
    <w:rsid w:val="002C5B57"/>
    <w:rsid w:val="002C5C1B"/>
    <w:rsid w:val="002C6F56"/>
    <w:rsid w:val="002C6F63"/>
    <w:rsid w:val="002D1716"/>
    <w:rsid w:val="002D1C78"/>
    <w:rsid w:val="002D1FAC"/>
    <w:rsid w:val="002D21B1"/>
    <w:rsid w:val="002D2291"/>
    <w:rsid w:val="002D361B"/>
    <w:rsid w:val="002D5DBC"/>
    <w:rsid w:val="002D6089"/>
    <w:rsid w:val="002D6149"/>
    <w:rsid w:val="002D6282"/>
    <w:rsid w:val="002D67B8"/>
    <w:rsid w:val="002D6B5F"/>
    <w:rsid w:val="002E069D"/>
    <w:rsid w:val="002E06A2"/>
    <w:rsid w:val="002E1EC6"/>
    <w:rsid w:val="002E3552"/>
    <w:rsid w:val="002E3719"/>
    <w:rsid w:val="002E3C0E"/>
    <w:rsid w:val="002E4A86"/>
    <w:rsid w:val="002E5F9F"/>
    <w:rsid w:val="002E6F3C"/>
    <w:rsid w:val="002E734B"/>
    <w:rsid w:val="002E747C"/>
    <w:rsid w:val="002E7F57"/>
    <w:rsid w:val="002F141D"/>
    <w:rsid w:val="002F1E8A"/>
    <w:rsid w:val="002F2CF7"/>
    <w:rsid w:val="002F5991"/>
    <w:rsid w:val="002F6257"/>
    <w:rsid w:val="002F6C53"/>
    <w:rsid w:val="002F747F"/>
    <w:rsid w:val="002F760D"/>
    <w:rsid w:val="0030131F"/>
    <w:rsid w:val="0030212A"/>
    <w:rsid w:val="0030281E"/>
    <w:rsid w:val="00303542"/>
    <w:rsid w:val="00303C8B"/>
    <w:rsid w:val="00304B98"/>
    <w:rsid w:val="00305A23"/>
    <w:rsid w:val="00305E6A"/>
    <w:rsid w:val="003067A7"/>
    <w:rsid w:val="003072EB"/>
    <w:rsid w:val="003077F2"/>
    <w:rsid w:val="00307C0C"/>
    <w:rsid w:val="00311426"/>
    <w:rsid w:val="00311BA7"/>
    <w:rsid w:val="003120A7"/>
    <w:rsid w:val="00312F1B"/>
    <w:rsid w:val="00313421"/>
    <w:rsid w:val="00313E34"/>
    <w:rsid w:val="00314B15"/>
    <w:rsid w:val="00315A66"/>
    <w:rsid w:val="003177A7"/>
    <w:rsid w:val="0032088E"/>
    <w:rsid w:val="00321065"/>
    <w:rsid w:val="00321C6D"/>
    <w:rsid w:val="003220C7"/>
    <w:rsid w:val="00322616"/>
    <w:rsid w:val="00322860"/>
    <w:rsid w:val="00322D18"/>
    <w:rsid w:val="003241BD"/>
    <w:rsid w:val="00324AB0"/>
    <w:rsid w:val="00325BF4"/>
    <w:rsid w:val="003263F7"/>
    <w:rsid w:val="00330353"/>
    <w:rsid w:val="003319FB"/>
    <w:rsid w:val="003327EB"/>
    <w:rsid w:val="00333BA0"/>
    <w:rsid w:val="00333BFE"/>
    <w:rsid w:val="00333CC3"/>
    <w:rsid w:val="00334A31"/>
    <w:rsid w:val="00335776"/>
    <w:rsid w:val="003361B8"/>
    <w:rsid w:val="003362D2"/>
    <w:rsid w:val="003368A0"/>
    <w:rsid w:val="00337873"/>
    <w:rsid w:val="003400A7"/>
    <w:rsid w:val="003400C8"/>
    <w:rsid w:val="00340498"/>
    <w:rsid w:val="00340798"/>
    <w:rsid w:val="00342400"/>
    <w:rsid w:val="003427C4"/>
    <w:rsid w:val="00342A6F"/>
    <w:rsid w:val="00343569"/>
    <w:rsid w:val="00343837"/>
    <w:rsid w:val="00343F4E"/>
    <w:rsid w:val="003449AD"/>
    <w:rsid w:val="00344AB8"/>
    <w:rsid w:val="003455CB"/>
    <w:rsid w:val="00345640"/>
    <w:rsid w:val="00346C9E"/>
    <w:rsid w:val="00347634"/>
    <w:rsid w:val="003503A0"/>
    <w:rsid w:val="003506A5"/>
    <w:rsid w:val="00350944"/>
    <w:rsid w:val="003513D3"/>
    <w:rsid w:val="00351D81"/>
    <w:rsid w:val="00353E2B"/>
    <w:rsid w:val="003555C0"/>
    <w:rsid w:val="003557B4"/>
    <w:rsid w:val="00355D92"/>
    <w:rsid w:val="00356C75"/>
    <w:rsid w:val="00357C23"/>
    <w:rsid w:val="00357FA4"/>
    <w:rsid w:val="003602E9"/>
    <w:rsid w:val="00362D20"/>
    <w:rsid w:val="00362E1B"/>
    <w:rsid w:val="003631C3"/>
    <w:rsid w:val="003639AE"/>
    <w:rsid w:val="0036419C"/>
    <w:rsid w:val="00364DDA"/>
    <w:rsid w:val="00364DFD"/>
    <w:rsid w:val="00364F27"/>
    <w:rsid w:val="00365DEB"/>
    <w:rsid w:val="003668C7"/>
    <w:rsid w:val="003669CE"/>
    <w:rsid w:val="00366C64"/>
    <w:rsid w:val="00367547"/>
    <w:rsid w:val="003676B2"/>
    <w:rsid w:val="0037022C"/>
    <w:rsid w:val="0037061E"/>
    <w:rsid w:val="00370C52"/>
    <w:rsid w:val="00371767"/>
    <w:rsid w:val="00374206"/>
    <w:rsid w:val="0037476B"/>
    <w:rsid w:val="00374A87"/>
    <w:rsid w:val="003753FD"/>
    <w:rsid w:val="00377EB8"/>
    <w:rsid w:val="00380029"/>
    <w:rsid w:val="00380179"/>
    <w:rsid w:val="003802FE"/>
    <w:rsid w:val="00380DB7"/>
    <w:rsid w:val="00381981"/>
    <w:rsid w:val="00382202"/>
    <w:rsid w:val="00382323"/>
    <w:rsid w:val="003823FF"/>
    <w:rsid w:val="0038342A"/>
    <w:rsid w:val="00383C32"/>
    <w:rsid w:val="00385C60"/>
    <w:rsid w:val="00386584"/>
    <w:rsid w:val="003866D1"/>
    <w:rsid w:val="00390CDA"/>
    <w:rsid w:val="00391B3F"/>
    <w:rsid w:val="00391D3D"/>
    <w:rsid w:val="00392ED3"/>
    <w:rsid w:val="00394E86"/>
    <w:rsid w:val="003958CF"/>
    <w:rsid w:val="00396017"/>
    <w:rsid w:val="003970AE"/>
    <w:rsid w:val="003A33B5"/>
    <w:rsid w:val="003A3469"/>
    <w:rsid w:val="003A4563"/>
    <w:rsid w:val="003A4F83"/>
    <w:rsid w:val="003A550C"/>
    <w:rsid w:val="003A5AE8"/>
    <w:rsid w:val="003A5C40"/>
    <w:rsid w:val="003A5ECA"/>
    <w:rsid w:val="003A730A"/>
    <w:rsid w:val="003B188D"/>
    <w:rsid w:val="003B19DE"/>
    <w:rsid w:val="003B3DE7"/>
    <w:rsid w:val="003B52EC"/>
    <w:rsid w:val="003B5EED"/>
    <w:rsid w:val="003B659E"/>
    <w:rsid w:val="003B6695"/>
    <w:rsid w:val="003B73A7"/>
    <w:rsid w:val="003B75E5"/>
    <w:rsid w:val="003B768D"/>
    <w:rsid w:val="003B7A67"/>
    <w:rsid w:val="003B7C14"/>
    <w:rsid w:val="003C05CC"/>
    <w:rsid w:val="003C274C"/>
    <w:rsid w:val="003C2A19"/>
    <w:rsid w:val="003C2A38"/>
    <w:rsid w:val="003C2CA0"/>
    <w:rsid w:val="003C34A1"/>
    <w:rsid w:val="003C4121"/>
    <w:rsid w:val="003C671B"/>
    <w:rsid w:val="003D16B1"/>
    <w:rsid w:val="003D290A"/>
    <w:rsid w:val="003D2B7A"/>
    <w:rsid w:val="003D324E"/>
    <w:rsid w:val="003D35AF"/>
    <w:rsid w:val="003D362C"/>
    <w:rsid w:val="003D479D"/>
    <w:rsid w:val="003D48A4"/>
    <w:rsid w:val="003D6349"/>
    <w:rsid w:val="003D6730"/>
    <w:rsid w:val="003D77CF"/>
    <w:rsid w:val="003E014A"/>
    <w:rsid w:val="003E2646"/>
    <w:rsid w:val="003E3696"/>
    <w:rsid w:val="003E4B99"/>
    <w:rsid w:val="003E7077"/>
    <w:rsid w:val="003E762D"/>
    <w:rsid w:val="003E79EC"/>
    <w:rsid w:val="003E7D33"/>
    <w:rsid w:val="003F157E"/>
    <w:rsid w:val="003F169F"/>
    <w:rsid w:val="003F1C5D"/>
    <w:rsid w:val="003F42BE"/>
    <w:rsid w:val="003F4623"/>
    <w:rsid w:val="003F4890"/>
    <w:rsid w:val="003F5188"/>
    <w:rsid w:val="003F5C50"/>
    <w:rsid w:val="003F62B6"/>
    <w:rsid w:val="003F659C"/>
    <w:rsid w:val="003F65B3"/>
    <w:rsid w:val="003F6E1F"/>
    <w:rsid w:val="003F6EF3"/>
    <w:rsid w:val="003F7625"/>
    <w:rsid w:val="003F7869"/>
    <w:rsid w:val="004008F9"/>
    <w:rsid w:val="004015DC"/>
    <w:rsid w:val="00404329"/>
    <w:rsid w:val="004043E7"/>
    <w:rsid w:val="004044A8"/>
    <w:rsid w:val="0040562A"/>
    <w:rsid w:val="004076CC"/>
    <w:rsid w:val="00407BA3"/>
    <w:rsid w:val="00410763"/>
    <w:rsid w:val="0041081F"/>
    <w:rsid w:val="004128EE"/>
    <w:rsid w:val="00415316"/>
    <w:rsid w:val="00415EDB"/>
    <w:rsid w:val="00415F0E"/>
    <w:rsid w:val="004160A5"/>
    <w:rsid w:val="00416989"/>
    <w:rsid w:val="004169FA"/>
    <w:rsid w:val="0041757D"/>
    <w:rsid w:val="00417C13"/>
    <w:rsid w:val="00417C73"/>
    <w:rsid w:val="00417D2E"/>
    <w:rsid w:val="0042025C"/>
    <w:rsid w:val="0042060A"/>
    <w:rsid w:val="00421C8D"/>
    <w:rsid w:val="00421D67"/>
    <w:rsid w:val="004233F1"/>
    <w:rsid w:val="0042377A"/>
    <w:rsid w:val="00423A00"/>
    <w:rsid w:val="00423CA8"/>
    <w:rsid w:val="0042434E"/>
    <w:rsid w:val="004255E5"/>
    <w:rsid w:val="00426BBE"/>
    <w:rsid w:val="004278DA"/>
    <w:rsid w:val="004279E4"/>
    <w:rsid w:val="00427ECA"/>
    <w:rsid w:val="0043076C"/>
    <w:rsid w:val="00431842"/>
    <w:rsid w:val="00431933"/>
    <w:rsid w:val="00431E0B"/>
    <w:rsid w:val="004322B6"/>
    <w:rsid w:val="00432A98"/>
    <w:rsid w:val="004332C1"/>
    <w:rsid w:val="00433365"/>
    <w:rsid w:val="00434A22"/>
    <w:rsid w:val="004362C0"/>
    <w:rsid w:val="00436B8B"/>
    <w:rsid w:val="00437924"/>
    <w:rsid w:val="004379F3"/>
    <w:rsid w:val="00437EC1"/>
    <w:rsid w:val="004402F0"/>
    <w:rsid w:val="00440611"/>
    <w:rsid w:val="00440B31"/>
    <w:rsid w:val="00440ECB"/>
    <w:rsid w:val="00441E9E"/>
    <w:rsid w:val="00442C74"/>
    <w:rsid w:val="004432AD"/>
    <w:rsid w:val="004438A9"/>
    <w:rsid w:val="00445497"/>
    <w:rsid w:val="00445606"/>
    <w:rsid w:val="004462DF"/>
    <w:rsid w:val="0044635B"/>
    <w:rsid w:val="0044744A"/>
    <w:rsid w:val="004478BD"/>
    <w:rsid w:val="00450DED"/>
    <w:rsid w:val="00450E38"/>
    <w:rsid w:val="00451973"/>
    <w:rsid w:val="004566E9"/>
    <w:rsid w:val="004567DE"/>
    <w:rsid w:val="004567E5"/>
    <w:rsid w:val="00456CB2"/>
    <w:rsid w:val="00457500"/>
    <w:rsid w:val="00457E40"/>
    <w:rsid w:val="00460C8D"/>
    <w:rsid w:val="0046131E"/>
    <w:rsid w:val="004617E1"/>
    <w:rsid w:val="00462257"/>
    <w:rsid w:val="0046304A"/>
    <w:rsid w:val="004649A0"/>
    <w:rsid w:val="0046533A"/>
    <w:rsid w:val="00466FE5"/>
    <w:rsid w:val="004673EC"/>
    <w:rsid w:val="00467E0D"/>
    <w:rsid w:val="004700A5"/>
    <w:rsid w:val="00470167"/>
    <w:rsid w:val="004707A5"/>
    <w:rsid w:val="00470E4F"/>
    <w:rsid w:val="00471077"/>
    <w:rsid w:val="004715B6"/>
    <w:rsid w:val="00471AD8"/>
    <w:rsid w:val="00471C1D"/>
    <w:rsid w:val="00473294"/>
    <w:rsid w:val="004733FE"/>
    <w:rsid w:val="0047376C"/>
    <w:rsid w:val="00474D44"/>
    <w:rsid w:val="00476C9A"/>
    <w:rsid w:val="004774E1"/>
    <w:rsid w:val="00477D93"/>
    <w:rsid w:val="00480133"/>
    <w:rsid w:val="00480286"/>
    <w:rsid w:val="0048153E"/>
    <w:rsid w:val="00481E99"/>
    <w:rsid w:val="00482186"/>
    <w:rsid w:val="00483022"/>
    <w:rsid w:val="00483942"/>
    <w:rsid w:val="00483CFA"/>
    <w:rsid w:val="00483DB7"/>
    <w:rsid w:val="00484C35"/>
    <w:rsid w:val="00484E8B"/>
    <w:rsid w:val="004877FF"/>
    <w:rsid w:val="00490E04"/>
    <w:rsid w:val="0049148B"/>
    <w:rsid w:val="0049159E"/>
    <w:rsid w:val="004922B2"/>
    <w:rsid w:val="00493695"/>
    <w:rsid w:val="00493C15"/>
    <w:rsid w:val="004949B9"/>
    <w:rsid w:val="0049698D"/>
    <w:rsid w:val="00496E29"/>
    <w:rsid w:val="0049743A"/>
    <w:rsid w:val="00497C82"/>
    <w:rsid w:val="004A0212"/>
    <w:rsid w:val="004A1578"/>
    <w:rsid w:val="004A16EA"/>
    <w:rsid w:val="004A1F39"/>
    <w:rsid w:val="004A37E8"/>
    <w:rsid w:val="004A3B99"/>
    <w:rsid w:val="004A502F"/>
    <w:rsid w:val="004A583A"/>
    <w:rsid w:val="004A59D6"/>
    <w:rsid w:val="004A60CC"/>
    <w:rsid w:val="004A672C"/>
    <w:rsid w:val="004A6C43"/>
    <w:rsid w:val="004B0AEA"/>
    <w:rsid w:val="004B21E4"/>
    <w:rsid w:val="004B2926"/>
    <w:rsid w:val="004B2D37"/>
    <w:rsid w:val="004B3774"/>
    <w:rsid w:val="004B4891"/>
    <w:rsid w:val="004B55AA"/>
    <w:rsid w:val="004B5E01"/>
    <w:rsid w:val="004B635A"/>
    <w:rsid w:val="004B749C"/>
    <w:rsid w:val="004B757C"/>
    <w:rsid w:val="004B7C0B"/>
    <w:rsid w:val="004C0900"/>
    <w:rsid w:val="004C09AC"/>
    <w:rsid w:val="004C0B45"/>
    <w:rsid w:val="004C11A4"/>
    <w:rsid w:val="004C1CEC"/>
    <w:rsid w:val="004C210F"/>
    <w:rsid w:val="004C2991"/>
    <w:rsid w:val="004C2A28"/>
    <w:rsid w:val="004C30D6"/>
    <w:rsid w:val="004C3178"/>
    <w:rsid w:val="004C429C"/>
    <w:rsid w:val="004C5DD7"/>
    <w:rsid w:val="004C62AC"/>
    <w:rsid w:val="004D0AC9"/>
    <w:rsid w:val="004D0B61"/>
    <w:rsid w:val="004D21F7"/>
    <w:rsid w:val="004D3832"/>
    <w:rsid w:val="004D3DA7"/>
    <w:rsid w:val="004D4199"/>
    <w:rsid w:val="004D5170"/>
    <w:rsid w:val="004D55FB"/>
    <w:rsid w:val="004D6750"/>
    <w:rsid w:val="004D688E"/>
    <w:rsid w:val="004D71F8"/>
    <w:rsid w:val="004D795A"/>
    <w:rsid w:val="004D7FEE"/>
    <w:rsid w:val="004E018F"/>
    <w:rsid w:val="004E01FB"/>
    <w:rsid w:val="004E06EF"/>
    <w:rsid w:val="004E0ABF"/>
    <w:rsid w:val="004E0FFA"/>
    <w:rsid w:val="004E217B"/>
    <w:rsid w:val="004E3A7A"/>
    <w:rsid w:val="004E3B9D"/>
    <w:rsid w:val="004E3D66"/>
    <w:rsid w:val="004E48C2"/>
    <w:rsid w:val="004E4CB0"/>
    <w:rsid w:val="004E56F9"/>
    <w:rsid w:val="004E5A45"/>
    <w:rsid w:val="004E6352"/>
    <w:rsid w:val="004E6773"/>
    <w:rsid w:val="004E6FDD"/>
    <w:rsid w:val="004E75EE"/>
    <w:rsid w:val="004F0DA7"/>
    <w:rsid w:val="004F13CD"/>
    <w:rsid w:val="004F1F0F"/>
    <w:rsid w:val="004F2594"/>
    <w:rsid w:val="004F2875"/>
    <w:rsid w:val="004F308B"/>
    <w:rsid w:val="004F4022"/>
    <w:rsid w:val="004F49ED"/>
    <w:rsid w:val="004F4DA1"/>
    <w:rsid w:val="004F57C3"/>
    <w:rsid w:val="004F66E2"/>
    <w:rsid w:val="004F67E7"/>
    <w:rsid w:val="004F767F"/>
    <w:rsid w:val="004F7C87"/>
    <w:rsid w:val="004F7F0D"/>
    <w:rsid w:val="00500088"/>
    <w:rsid w:val="005012A0"/>
    <w:rsid w:val="00501A66"/>
    <w:rsid w:val="00502412"/>
    <w:rsid w:val="005030A4"/>
    <w:rsid w:val="00503506"/>
    <w:rsid w:val="005036C7"/>
    <w:rsid w:val="00504360"/>
    <w:rsid w:val="00504FB2"/>
    <w:rsid w:val="00505E24"/>
    <w:rsid w:val="00505E9C"/>
    <w:rsid w:val="00505F0F"/>
    <w:rsid w:val="00506761"/>
    <w:rsid w:val="00506871"/>
    <w:rsid w:val="0051028F"/>
    <w:rsid w:val="005108DB"/>
    <w:rsid w:val="00510943"/>
    <w:rsid w:val="00511163"/>
    <w:rsid w:val="00512094"/>
    <w:rsid w:val="0051321B"/>
    <w:rsid w:val="00513693"/>
    <w:rsid w:val="0051388F"/>
    <w:rsid w:val="005140AB"/>
    <w:rsid w:val="005142A6"/>
    <w:rsid w:val="00515795"/>
    <w:rsid w:val="005171A7"/>
    <w:rsid w:val="00520078"/>
    <w:rsid w:val="00520D27"/>
    <w:rsid w:val="0052156C"/>
    <w:rsid w:val="00521B0D"/>
    <w:rsid w:val="00521EA0"/>
    <w:rsid w:val="005238C8"/>
    <w:rsid w:val="005243FC"/>
    <w:rsid w:val="005259AF"/>
    <w:rsid w:val="00526B30"/>
    <w:rsid w:val="00526B4E"/>
    <w:rsid w:val="00527C9A"/>
    <w:rsid w:val="0053114D"/>
    <w:rsid w:val="0053162A"/>
    <w:rsid w:val="00532CCD"/>
    <w:rsid w:val="00532E5C"/>
    <w:rsid w:val="00533CC2"/>
    <w:rsid w:val="00533D96"/>
    <w:rsid w:val="00533DC8"/>
    <w:rsid w:val="00535BCB"/>
    <w:rsid w:val="00536323"/>
    <w:rsid w:val="00536529"/>
    <w:rsid w:val="00536E72"/>
    <w:rsid w:val="005373C4"/>
    <w:rsid w:val="0053787C"/>
    <w:rsid w:val="00540DDC"/>
    <w:rsid w:val="00540ED3"/>
    <w:rsid w:val="00541B8E"/>
    <w:rsid w:val="00541C85"/>
    <w:rsid w:val="00541D85"/>
    <w:rsid w:val="005426E8"/>
    <w:rsid w:val="00543180"/>
    <w:rsid w:val="0054362A"/>
    <w:rsid w:val="00545496"/>
    <w:rsid w:val="005455FE"/>
    <w:rsid w:val="005466A6"/>
    <w:rsid w:val="005466F0"/>
    <w:rsid w:val="0054683A"/>
    <w:rsid w:val="00547DF0"/>
    <w:rsid w:val="00550C5F"/>
    <w:rsid w:val="00551E4D"/>
    <w:rsid w:val="00551FFC"/>
    <w:rsid w:val="005521C7"/>
    <w:rsid w:val="00552223"/>
    <w:rsid w:val="00552699"/>
    <w:rsid w:val="00552953"/>
    <w:rsid w:val="005529E0"/>
    <w:rsid w:val="00552D17"/>
    <w:rsid w:val="0055390A"/>
    <w:rsid w:val="005543FC"/>
    <w:rsid w:val="0055635D"/>
    <w:rsid w:val="0055744E"/>
    <w:rsid w:val="005605F8"/>
    <w:rsid w:val="00561A5D"/>
    <w:rsid w:val="005628F4"/>
    <w:rsid w:val="00563A1E"/>
    <w:rsid w:val="00564ECD"/>
    <w:rsid w:val="00565720"/>
    <w:rsid w:val="00567852"/>
    <w:rsid w:val="00571375"/>
    <w:rsid w:val="005715B2"/>
    <w:rsid w:val="00571A71"/>
    <w:rsid w:val="005731A2"/>
    <w:rsid w:val="00574085"/>
    <w:rsid w:val="005757CF"/>
    <w:rsid w:val="00575E76"/>
    <w:rsid w:val="00576301"/>
    <w:rsid w:val="005763DC"/>
    <w:rsid w:val="005764A9"/>
    <w:rsid w:val="005767E0"/>
    <w:rsid w:val="00576AF0"/>
    <w:rsid w:val="00581240"/>
    <w:rsid w:val="00581C4B"/>
    <w:rsid w:val="00581FF4"/>
    <w:rsid w:val="00583B27"/>
    <w:rsid w:val="00585833"/>
    <w:rsid w:val="00586674"/>
    <w:rsid w:val="00590C0B"/>
    <w:rsid w:val="00591214"/>
    <w:rsid w:val="00591B4F"/>
    <w:rsid w:val="00592F64"/>
    <w:rsid w:val="00592FE3"/>
    <w:rsid w:val="00593812"/>
    <w:rsid w:val="0059561E"/>
    <w:rsid w:val="00595FE7"/>
    <w:rsid w:val="00596787"/>
    <w:rsid w:val="00596A05"/>
    <w:rsid w:val="00596A4D"/>
    <w:rsid w:val="00596DC2"/>
    <w:rsid w:val="00597278"/>
    <w:rsid w:val="00597590"/>
    <w:rsid w:val="00597AF0"/>
    <w:rsid w:val="005A15F0"/>
    <w:rsid w:val="005A16BA"/>
    <w:rsid w:val="005A1D65"/>
    <w:rsid w:val="005A22F2"/>
    <w:rsid w:val="005A4455"/>
    <w:rsid w:val="005A4C04"/>
    <w:rsid w:val="005A5BEA"/>
    <w:rsid w:val="005A7AE9"/>
    <w:rsid w:val="005B1076"/>
    <w:rsid w:val="005B138C"/>
    <w:rsid w:val="005B2422"/>
    <w:rsid w:val="005B257F"/>
    <w:rsid w:val="005B2C0C"/>
    <w:rsid w:val="005B2FFF"/>
    <w:rsid w:val="005B3A4B"/>
    <w:rsid w:val="005B3A4E"/>
    <w:rsid w:val="005B47A6"/>
    <w:rsid w:val="005B489E"/>
    <w:rsid w:val="005B4904"/>
    <w:rsid w:val="005B62E3"/>
    <w:rsid w:val="005B64B0"/>
    <w:rsid w:val="005B7654"/>
    <w:rsid w:val="005B7656"/>
    <w:rsid w:val="005C04E0"/>
    <w:rsid w:val="005C0B14"/>
    <w:rsid w:val="005C1594"/>
    <w:rsid w:val="005C1868"/>
    <w:rsid w:val="005C1BE1"/>
    <w:rsid w:val="005C1BEA"/>
    <w:rsid w:val="005C3E1B"/>
    <w:rsid w:val="005C4FA7"/>
    <w:rsid w:val="005C5F44"/>
    <w:rsid w:val="005C726A"/>
    <w:rsid w:val="005C7BBF"/>
    <w:rsid w:val="005D0625"/>
    <w:rsid w:val="005D0897"/>
    <w:rsid w:val="005D0CA7"/>
    <w:rsid w:val="005D127B"/>
    <w:rsid w:val="005D146F"/>
    <w:rsid w:val="005D1920"/>
    <w:rsid w:val="005D2988"/>
    <w:rsid w:val="005D2E35"/>
    <w:rsid w:val="005D3110"/>
    <w:rsid w:val="005D5BB5"/>
    <w:rsid w:val="005D60B5"/>
    <w:rsid w:val="005D64B6"/>
    <w:rsid w:val="005D7473"/>
    <w:rsid w:val="005D789D"/>
    <w:rsid w:val="005E176A"/>
    <w:rsid w:val="005E23B4"/>
    <w:rsid w:val="005E27F5"/>
    <w:rsid w:val="005E2A79"/>
    <w:rsid w:val="005E2F55"/>
    <w:rsid w:val="005E31F6"/>
    <w:rsid w:val="005E35E1"/>
    <w:rsid w:val="005E5026"/>
    <w:rsid w:val="005E5FA3"/>
    <w:rsid w:val="005E6382"/>
    <w:rsid w:val="005F1855"/>
    <w:rsid w:val="005F1ADB"/>
    <w:rsid w:val="005F2207"/>
    <w:rsid w:val="005F241A"/>
    <w:rsid w:val="005F3819"/>
    <w:rsid w:val="005F38BE"/>
    <w:rsid w:val="005F4642"/>
    <w:rsid w:val="005F4965"/>
    <w:rsid w:val="005F4D6C"/>
    <w:rsid w:val="005F6186"/>
    <w:rsid w:val="00600E44"/>
    <w:rsid w:val="00601CF2"/>
    <w:rsid w:val="00601CFF"/>
    <w:rsid w:val="00602C99"/>
    <w:rsid w:val="00603397"/>
    <w:rsid w:val="006035A4"/>
    <w:rsid w:val="00605B59"/>
    <w:rsid w:val="00605B9A"/>
    <w:rsid w:val="00607006"/>
    <w:rsid w:val="00610D26"/>
    <w:rsid w:val="0061196D"/>
    <w:rsid w:val="006121E2"/>
    <w:rsid w:val="00612A08"/>
    <w:rsid w:val="00613CF4"/>
    <w:rsid w:val="006149D6"/>
    <w:rsid w:val="006151B0"/>
    <w:rsid w:val="006152E3"/>
    <w:rsid w:val="00615848"/>
    <w:rsid w:val="00616332"/>
    <w:rsid w:val="00616509"/>
    <w:rsid w:val="00620AE6"/>
    <w:rsid w:val="00620F83"/>
    <w:rsid w:val="00621D48"/>
    <w:rsid w:val="00622209"/>
    <w:rsid w:val="00622317"/>
    <w:rsid w:val="00623FAC"/>
    <w:rsid w:val="00624645"/>
    <w:rsid w:val="006249BF"/>
    <w:rsid w:val="00626185"/>
    <w:rsid w:val="00626B9C"/>
    <w:rsid w:val="00627CFD"/>
    <w:rsid w:val="00627ED8"/>
    <w:rsid w:val="00627F5C"/>
    <w:rsid w:val="006308CE"/>
    <w:rsid w:val="006308D9"/>
    <w:rsid w:val="006316E3"/>
    <w:rsid w:val="006318D9"/>
    <w:rsid w:val="00631D54"/>
    <w:rsid w:val="006326CE"/>
    <w:rsid w:val="0063378E"/>
    <w:rsid w:val="00633AAE"/>
    <w:rsid w:val="00634C98"/>
    <w:rsid w:val="00635031"/>
    <w:rsid w:val="00635C30"/>
    <w:rsid w:val="00636324"/>
    <w:rsid w:val="00637CFE"/>
    <w:rsid w:val="00637D04"/>
    <w:rsid w:val="00640A88"/>
    <w:rsid w:val="00640A8E"/>
    <w:rsid w:val="00640C21"/>
    <w:rsid w:val="00640E1E"/>
    <w:rsid w:val="006426A9"/>
    <w:rsid w:val="006427C0"/>
    <w:rsid w:val="0064376B"/>
    <w:rsid w:val="00643920"/>
    <w:rsid w:val="00643A44"/>
    <w:rsid w:val="00643BBB"/>
    <w:rsid w:val="00644ED1"/>
    <w:rsid w:val="00645155"/>
    <w:rsid w:val="0064563C"/>
    <w:rsid w:val="00645977"/>
    <w:rsid w:val="006463C5"/>
    <w:rsid w:val="006469E0"/>
    <w:rsid w:val="00647743"/>
    <w:rsid w:val="006506AD"/>
    <w:rsid w:val="00650E4C"/>
    <w:rsid w:val="00651472"/>
    <w:rsid w:val="006515BE"/>
    <w:rsid w:val="0065190E"/>
    <w:rsid w:val="00651DE8"/>
    <w:rsid w:val="00653336"/>
    <w:rsid w:val="00654451"/>
    <w:rsid w:val="00655506"/>
    <w:rsid w:val="00655B7F"/>
    <w:rsid w:val="00655D4F"/>
    <w:rsid w:val="006560F0"/>
    <w:rsid w:val="00656912"/>
    <w:rsid w:val="00656FA6"/>
    <w:rsid w:val="00657E8E"/>
    <w:rsid w:val="006605D8"/>
    <w:rsid w:val="006606B4"/>
    <w:rsid w:val="006608D9"/>
    <w:rsid w:val="00660A57"/>
    <w:rsid w:val="00660C61"/>
    <w:rsid w:val="00660EDB"/>
    <w:rsid w:val="00661484"/>
    <w:rsid w:val="00661CAC"/>
    <w:rsid w:val="006634EB"/>
    <w:rsid w:val="00663A5F"/>
    <w:rsid w:val="006644A3"/>
    <w:rsid w:val="00666D33"/>
    <w:rsid w:val="006675FC"/>
    <w:rsid w:val="006676AA"/>
    <w:rsid w:val="00667DC7"/>
    <w:rsid w:val="00670645"/>
    <w:rsid w:val="00671378"/>
    <w:rsid w:val="00671416"/>
    <w:rsid w:val="006718D0"/>
    <w:rsid w:val="0067225B"/>
    <w:rsid w:val="00672270"/>
    <w:rsid w:val="00672C1A"/>
    <w:rsid w:val="006745E1"/>
    <w:rsid w:val="00675307"/>
    <w:rsid w:val="00675A3F"/>
    <w:rsid w:val="0067611F"/>
    <w:rsid w:val="0067643E"/>
    <w:rsid w:val="00680BB9"/>
    <w:rsid w:val="0068182F"/>
    <w:rsid w:val="0068271E"/>
    <w:rsid w:val="00682B8A"/>
    <w:rsid w:val="00682C26"/>
    <w:rsid w:val="00683070"/>
    <w:rsid w:val="00683172"/>
    <w:rsid w:val="00683DFA"/>
    <w:rsid w:val="00683E79"/>
    <w:rsid w:val="00684067"/>
    <w:rsid w:val="00686B1B"/>
    <w:rsid w:val="00687E4D"/>
    <w:rsid w:val="0069029F"/>
    <w:rsid w:val="00690D11"/>
    <w:rsid w:val="00690F6D"/>
    <w:rsid w:val="00691768"/>
    <w:rsid w:val="00692E0C"/>
    <w:rsid w:val="00693781"/>
    <w:rsid w:val="006938EB"/>
    <w:rsid w:val="006941A2"/>
    <w:rsid w:val="006949F9"/>
    <w:rsid w:val="0069512E"/>
    <w:rsid w:val="00695174"/>
    <w:rsid w:val="0069587A"/>
    <w:rsid w:val="00696243"/>
    <w:rsid w:val="00696775"/>
    <w:rsid w:val="00696B65"/>
    <w:rsid w:val="00697FD3"/>
    <w:rsid w:val="006A184D"/>
    <w:rsid w:val="006A21AC"/>
    <w:rsid w:val="006A2BB0"/>
    <w:rsid w:val="006A36F5"/>
    <w:rsid w:val="006A4D07"/>
    <w:rsid w:val="006A4F3F"/>
    <w:rsid w:val="006A5056"/>
    <w:rsid w:val="006A6596"/>
    <w:rsid w:val="006A67A5"/>
    <w:rsid w:val="006B1F68"/>
    <w:rsid w:val="006B2720"/>
    <w:rsid w:val="006B468A"/>
    <w:rsid w:val="006B4E9B"/>
    <w:rsid w:val="006B5A4B"/>
    <w:rsid w:val="006B72D6"/>
    <w:rsid w:val="006B7FF6"/>
    <w:rsid w:val="006C07B8"/>
    <w:rsid w:val="006C0D0A"/>
    <w:rsid w:val="006C1264"/>
    <w:rsid w:val="006C1321"/>
    <w:rsid w:val="006C15AA"/>
    <w:rsid w:val="006C1FEA"/>
    <w:rsid w:val="006C20B5"/>
    <w:rsid w:val="006C2CE1"/>
    <w:rsid w:val="006C4005"/>
    <w:rsid w:val="006C4584"/>
    <w:rsid w:val="006C5D8D"/>
    <w:rsid w:val="006C5E0E"/>
    <w:rsid w:val="006C6A25"/>
    <w:rsid w:val="006C6ACE"/>
    <w:rsid w:val="006C7988"/>
    <w:rsid w:val="006D00D0"/>
    <w:rsid w:val="006D01C0"/>
    <w:rsid w:val="006D0BC9"/>
    <w:rsid w:val="006D18D8"/>
    <w:rsid w:val="006D2152"/>
    <w:rsid w:val="006D40E3"/>
    <w:rsid w:val="006D5DB7"/>
    <w:rsid w:val="006D5FBE"/>
    <w:rsid w:val="006D66EB"/>
    <w:rsid w:val="006D7255"/>
    <w:rsid w:val="006E138E"/>
    <w:rsid w:val="006E1649"/>
    <w:rsid w:val="006E170C"/>
    <w:rsid w:val="006E2210"/>
    <w:rsid w:val="006E2224"/>
    <w:rsid w:val="006E2339"/>
    <w:rsid w:val="006E2A14"/>
    <w:rsid w:val="006E3D72"/>
    <w:rsid w:val="006E4364"/>
    <w:rsid w:val="006E4FAE"/>
    <w:rsid w:val="006E5262"/>
    <w:rsid w:val="006E6490"/>
    <w:rsid w:val="006E6F47"/>
    <w:rsid w:val="006E7C86"/>
    <w:rsid w:val="006F23AD"/>
    <w:rsid w:val="006F2514"/>
    <w:rsid w:val="006F252C"/>
    <w:rsid w:val="006F3905"/>
    <w:rsid w:val="006F4F23"/>
    <w:rsid w:val="006F583D"/>
    <w:rsid w:val="007005F9"/>
    <w:rsid w:val="007013E6"/>
    <w:rsid w:val="00701769"/>
    <w:rsid w:val="00701988"/>
    <w:rsid w:val="00701DFB"/>
    <w:rsid w:val="00703176"/>
    <w:rsid w:val="00703275"/>
    <w:rsid w:val="00703B78"/>
    <w:rsid w:val="0070448D"/>
    <w:rsid w:val="00704FF3"/>
    <w:rsid w:val="00705E05"/>
    <w:rsid w:val="00706691"/>
    <w:rsid w:val="00707180"/>
    <w:rsid w:val="00707854"/>
    <w:rsid w:val="00707BB9"/>
    <w:rsid w:val="00710F3E"/>
    <w:rsid w:val="00711B3E"/>
    <w:rsid w:val="00712A60"/>
    <w:rsid w:val="00715865"/>
    <w:rsid w:val="0071684C"/>
    <w:rsid w:val="00717753"/>
    <w:rsid w:val="00717A85"/>
    <w:rsid w:val="0072037E"/>
    <w:rsid w:val="00720A55"/>
    <w:rsid w:val="00722860"/>
    <w:rsid w:val="00722D64"/>
    <w:rsid w:val="00724430"/>
    <w:rsid w:val="007259DB"/>
    <w:rsid w:val="00725AB3"/>
    <w:rsid w:val="00725D72"/>
    <w:rsid w:val="0072662A"/>
    <w:rsid w:val="0072684B"/>
    <w:rsid w:val="00727323"/>
    <w:rsid w:val="00727FA2"/>
    <w:rsid w:val="00730166"/>
    <w:rsid w:val="007312B2"/>
    <w:rsid w:val="00731608"/>
    <w:rsid w:val="00733619"/>
    <w:rsid w:val="00733E62"/>
    <w:rsid w:val="0073433E"/>
    <w:rsid w:val="00734C8D"/>
    <w:rsid w:val="007350C6"/>
    <w:rsid w:val="00735992"/>
    <w:rsid w:val="00735A49"/>
    <w:rsid w:val="00735B21"/>
    <w:rsid w:val="007367ED"/>
    <w:rsid w:val="007409F9"/>
    <w:rsid w:val="00740CB4"/>
    <w:rsid w:val="00741BD0"/>
    <w:rsid w:val="00741F0A"/>
    <w:rsid w:val="00742537"/>
    <w:rsid w:val="00742C65"/>
    <w:rsid w:val="00742D9E"/>
    <w:rsid w:val="00743167"/>
    <w:rsid w:val="00743623"/>
    <w:rsid w:val="00743714"/>
    <w:rsid w:val="00743CD8"/>
    <w:rsid w:val="00744003"/>
    <w:rsid w:val="00745CB7"/>
    <w:rsid w:val="007465D1"/>
    <w:rsid w:val="00746F9B"/>
    <w:rsid w:val="00747B68"/>
    <w:rsid w:val="00750F81"/>
    <w:rsid w:val="0075146A"/>
    <w:rsid w:val="00751FFA"/>
    <w:rsid w:val="00752161"/>
    <w:rsid w:val="00752E67"/>
    <w:rsid w:val="00754014"/>
    <w:rsid w:val="00755704"/>
    <w:rsid w:val="00755D2B"/>
    <w:rsid w:val="0075627A"/>
    <w:rsid w:val="00756705"/>
    <w:rsid w:val="00757B21"/>
    <w:rsid w:val="007605A6"/>
    <w:rsid w:val="00761140"/>
    <w:rsid w:val="0076131D"/>
    <w:rsid w:val="007624FA"/>
    <w:rsid w:val="00766555"/>
    <w:rsid w:val="00767825"/>
    <w:rsid w:val="00770C33"/>
    <w:rsid w:val="007716A8"/>
    <w:rsid w:val="007716E9"/>
    <w:rsid w:val="0077251E"/>
    <w:rsid w:val="00772E95"/>
    <w:rsid w:val="0077576E"/>
    <w:rsid w:val="00775BED"/>
    <w:rsid w:val="00776059"/>
    <w:rsid w:val="0077613A"/>
    <w:rsid w:val="007762DD"/>
    <w:rsid w:val="007770CB"/>
    <w:rsid w:val="00777B2A"/>
    <w:rsid w:val="0078136F"/>
    <w:rsid w:val="0078284D"/>
    <w:rsid w:val="00782F79"/>
    <w:rsid w:val="00783B7B"/>
    <w:rsid w:val="00783EDA"/>
    <w:rsid w:val="00784B95"/>
    <w:rsid w:val="00784E4D"/>
    <w:rsid w:val="00784F8D"/>
    <w:rsid w:val="0078636A"/>
    <w:rsid w:val="007877CB"/>
    <w:rsid w:val="00790D49"/>
    <w:rsid w:val="00793A18"/>
    <w:rsid w:val="0079515E"/>
    <w:rsid w:val="00795E11"/>
    <w:rsid w:val="0079679B"/>
    <w:rsid w:val="0079682E"/>
    <w:rsid w:val="0079716C"/>
    <w:rsid w:val="007971F2"/>
    <w:rsid w:val="007973BD"/>
    <w:rsid w:val="007973F5"/>
    <w:rsid w:val="007A00D8"/>
    <w:rsid w:val="007A0EC9"/>
    <w:rsid w:val="007A191D"/>
    <w:rsid w:val="007A3115"/>
    <w:rsid w:val="007A3C93"/>
    <w:rsid w:val="007A437A"/>
    <w:rsid w:val="007A5A0F"/>
    <w:rsid w:val="007A5BF6"/>
    <w:rsid w:val="007A679E"/>
    <w:rsid w:val="007A6F98"/>
    <w:rsid w:val="007A751C"/>
    <w:rsid w:val="007A7773"/>
    <w:rsid w:val="007B00EA"/>
    <w:rsid w:val="007B1F32"/>
    <w:rsid w:val="007B3C3F"/>
    <w:rsid w:val="007B42D4"/>
    <w:rsid w:val="007B4F32"/>
    <w:rsid w:val="007B5A86"/>
    <w:rsid w:val="007B60DE"/>
    <w:rsid w:val="007B6784"/>
    <w:rsid w:val="007B689F"/>
    <w:rsid w:val="007B74FD"/>
    <w:rsid w:val="007B7C9B"/>
    <w:rsid w:val="007B7EBE"/>
    <w:rsid w:val="007B7FE2"/>
    <w:rsid w:val="007C03C2"/>
    <w:rsid w:val="007C060C"/>
    <w:rsid w:val="007C3990"/>
    <w:rsid w:val="007C4700"/>
    <w:rsid w:val="007C5CE6"/>
    <w:rsid w:val="007C78C8"/>
    <w:rsid w:val="007D0A1C"/>
    <w:rsid w:val="007D1E6E"/>
    <w:rsid w:val="007D34DC"/>
    <w:rsid w:val="007D4561"/>
    <w:rsid w:val="007D49A8"/>
    <w:rsid w:val="007D4BE3"/>
    <w:rsid w:val="007D5486"/>
    <w:rsid w:val="007D5DFA"/>
    <w:rsid w:val="007D658F"/>
    <w:rsid w:val="007D67F2"/>
    <w:rsid w:val="007D693B"/>
    <w:rsid w:val="007E008C"/>
    <w:rsid w:val="007E0605"/>
    <w:rsid w:val="007E2CEC"/>
    <w:rsid w:val="007E3F6E"/>
    <w:rsid w:val="007E45C7"/>
    <w:rsid w:val="007E7204"/>
    <w:rsid w:val="007E72EC"/>
    <w:rsid w:val="007F0100"/>
    <w:rsid w:val="007F02E6"/>
    <w:rsid w:val="007F1454"/>
    <w:rsid w:val="007F25A3"/>
    <w:rsid w:val="007F2B82"/>
    <w:rsid w:val="007F30FD"/>
    <w:rsid w:val="007F3A73"/>
    <w:rsid w:val="007F3C02"/>
    <w:rsid w:val="007F43B8"/>
    <w:rsid w:val="007F4708"/>
    <w:rsid w:val="007F4BEE"/>
    <w:rsid w:val="007F5559"/>
    <w:rsid w:val="007F6628"/>
    <w:rsid w:val="007F688E"/>
    <w:rsid w:val="007F6C80"/>
    <w:rsid w:val="007F6D25"/>
    <w:rsid w:val="007F6D5C"/>
    <w:rsid w:val="007F76EE"/>
    <w:rsid w:val="007F78BF"/>
    <w:rsid w:val="007F7B5E"/>
    <w:rsid w:val="00800631"/>
    <w:rsid w:val="00800A2E"/>
    <w:rsid w:val="00800CF5"/>
    <w:rsid w:val="00801537"/>
    <w:rsid w:val="008028C6"/>
    <w:rsid w:val="00802A4C"/>
    <w:rsid w:val="0080392B"/>
    <w:rsid w:val="00803EFC"/>
    <w:rsid w:val="00805251"/>
    <w:rsid w:val="008053F3"/>
    <w:rsid w:val="00805933"/>
    <w:rsid w:val="00807C99"/>
    <w:rsid w:val="008108B5"/>
    <w:rsid w:val="00810E34"/>
    <w:rsid w:val="0081169F"/>
    <w:rsid w:val="00811B5D"/>
    <w:rsid w:val="00812128"/>
    <w:rsid w:val="00813270"/>
    <w:rsid w:val="00813817"/>
    <w:rsid w:val="00816396"/>
    <w:rsid w:val="008165B0"/>
    <w:rsid w:val="0081668A"/>
    <w:rsid w:val="00820417"/>
    <w:rsid w:val="00821045"/>
    <w:rsid w:val="0082114F"/>
    <w:rsid w:val="008217EE"/>
    <w:rsid w:val="00821BD5"/>
    <w:rsid w:val="0082334A"/>
    <w:rsid w:val="008240BB"/>
    <w:rsid w:val="00825367"/>
    <w:rsid w:val="00825D5A"/>
    <w:rsid w:val="00825EFC"/>
    <w:rsid w:val="008270E3"/>
    <w:rsid w:val="008314F9"/>
    <w:rsid w:val="00831508"/>
    <w:rsid w:val="00831532"/>
    <w:rsid w:val="008321FD"/>
    <w:rsid w:val="00832ACA"/>
    <w:rsid w:val="00832CE4"/>
    <w:rsid w:val="00834527"/>
    <w:rsid w:val="00835400"/>
    <w:rsid w:val="008354DD"/>
    <w:rsid w:val="00835912"/>
    <w:rsid w:val="0083749B"/>
    <w:rsid w:val="00837F09"/>
    <w:rsid w:val="008401E0"/>
    <w:rsid w:val="00842819"/>
    <w:rsid w:val="0084313C"/>
    <w:rsid w:val="00843204"/>
    <w:rsid w:val="008440A5"/>
    <w:rsid w:val="00844D59"/>
    <w:rsid w:val="00844E85"/>
    <w:rsid w:val="00844FD6"/>
    <w:rsid w:val="00846C44"/>
    <w:rsid w:val="00850314"/>
    <w:rsid w:val="00851624"/>
    <w:rsid w:val="00851E82"/>
    <w:rsid w:val="00851F4A"/>
    <w:rsid w:val="00852D4C"/>
    <w:rsid w:val="00852F12"/>
    <w:rsid w:val="00853993"/>
    <w:rsid w:val="00854223"/>
    <w:rsid w:val="00855257"/>
    <w:rsid w:val="00856F39"/>
    <w:rsid w:val="00857094"/>
    <w:rsid w:val="00857B18"/>
    <w:rsid w:val="00861FE7"/>
    <w:rsid w:val="00863823"/>
    <w:rsid w:val="00865096"/>
    <w:rsid w:val="0086642D"/>
    <w:rsid w:val="00867DEA"/>
    <w:rsid w:val="00867F3F"/>
    <w:rsid w:val="008731A7"/>
    <w:rsid w:val="00873398"/>
    <w:rsid w:val="00873C35"/>
    <w:rsid w:val="00876656"/>
    <w:rsid w:val="008801AD"/>
    <w:rsid w:val="008824DA"/>
    <w:rsid w:val="00882958"/>
    <w:rsid w:val="008850E7"/>
    <w:rsid w:val="00885E51"/>
    <w:rsid w:val="00886460"/>
    <w:rsid w:val="008879B0"/>
    <w:rsid w:val="00887AD6"/>
    <w:rsid w:val="00887EEA"/>
    <w:rsid w:val="00887F37"/>
    <w:rsid w:val="0089009E"/>
    <w:rsid w:val="00890DD3"/>
    <w:rsid w:val="00890EEF"/>
    <w:rsid w:val="008949B1"/>
    <w:rsid w:val="00894D89"/>
    <w:rsid w:val="00895195"/>
    <w:rsid w:val="00895A1F"/>
    <w:rsid w:val="00895A4E"/>
    <w:rsid w:val="00895B94"/>
    <w:rsid w:val="00895EDB"/>
    <w:rsid w:val="008960D2"/>
    <w:rsid w:val="00897F40"/>
    <w:rsid w:val="008A1305"/>
    <w:rsid w:val="008A29B3"/>
    <w:rsid w:val="008A2D92"/>
    <w:rsid w:val="008A3A8D"/>
    <w:rsid w:val="008A48FC"/>
    <w:rsid w:val="008A4C16"/>
    <w:rsid w:val="008A4F20"/>
    <w:rsid w:val="008A5001"/>
    <w:rsid w:val="008A62D2"/>
    <w:rsid w:val="008A6E29"/>
    <w:rsid w:val="008B05A5"/>
    <w:rsid w:val="008B085E"/>
    <w:rsid w:val="008B2D24"/>
    <w:rsid w:val="008B3649"/>
    <w:rsid w:val="008B57BA"/>
    <w:rsid w:val="008B65E2"/>
    <w:rsid w:val="008B7E2A"/>
    <w:rsid w:val="008C3025"/>
    <w:rsid w:val="008C4C0B"/>
    <w:rsid w:val="008C6D63"/>
    <w:rsid w:val="008C70C1"/>
    <w:rsid w:val="008C7E28"/>
    <w:rsid w:val="008D047E"/>
    <w:rsid w:val="008D113B"/>
    <w:rsid w:val="008D1E6D"/>
    <w:rsid w:val="008D22EE"/>
    <w:rsid w:val="008D483E"/>
    <w:rsid w:val="008D4CA7"/>
    <w:rsid w:val="008D4E46"/>
    <w:rsid w:val="008D5BC4"/>
    <w:rsid w:val="008D6498"/>
    <w:rsid w:val="008D6661"/>
    <w:rsid w:val="008D6F2B"/>
    <w:rsid w:val="008D7314"/>
    <w:rsid w:val="008E2561"/>
    <w:rsid w:val="008E2DCE"/>
    <w:rsid w:val="008E2E99"/>
    <w:rsid w:val="008E31A6"/>
    <w:rsid w:val="008E37F5"/>
    <w:rsid w:val="008E3D53"/>
    <w:rsid w:val="008E709E"/>
    <w:rsid w:val="008E7F89"/>
    <w:rsid w:val="008F2822"/>
    <w:rsid w:val="008F3B37"/>
    <w:rsid w:val="008F4203"/>
    <w:rsid w:val="008F44AB"/>
    <w:rsid w:val="008F56BA"/>
    <w:rsid w:val="008F5CA9"/>
    <w:rsid w:val="008F62D8"/>
    <w:rsid w:val="008F73E5"/>
    <w:rsid w:val="009004A0"/>
    <w:rsid w:val="0090059A"/>
    <w:rsid w:val="0090068A"/>
    <w:rsid w:val="00900A43"/>
    <w:rsid w:val="00901171"/>
    <w:rsid w:val="00901E78"/>
    <w:rsid w:val="00903915"/>
    <w:rsid w:val="00905D64"/>
    <w:rsid w:val="00905E2C"/>
    <w:rsid w:val="009062E4"/>
    <w:rsid w:val="009063E8"/>
    <w:rsid w:val="00906E68"/>
    <w:rsid w:val="00911DD5"/>
    <w:rsid w:val="00913689"/>
    <w:rsid w:val="009139E2"/>
    <w:rsid w:val="00913F3B"/>
    <w:rsid w:val="00914CE8"/>
    <w:rsid w:val="009151CC"/>
    <w:rsid w:val="0091555B"/>
    <w:rsid w:val="009155E7"/>
    <w:rsid w:val="009156CD"/>
    <w:rsid w:val="009170D0"/>
    <w:rsid w:val="00921DE7"/>
    <w:rsid w:val="00922CCF"/>
    <w:rsid w:val="0092348A"/>
    <w:rsid w:val="00924404"/>
    <w:rsid w:val="009248D4"/>
    <w:rsid w:val="00925503"/>
    <w:rsid w:val="00925CE6"/>
    <w:rsid w:val="009262F5"/>
    <w:rsid w:val="00926BD0"/>
    <w:rsid w:val="00926CE2"/>
    <w:rsid w:val="00926F18"/>
    <w:rsid w:val="009272C5"/>
    <w:rsid w:val="00927323"/>
    <w:rsid w:val="009279D6"/>
    <w:rsid w:val="00927C9B"/>
    <w:rsid w:val="0093079E"/>
    <w:rsid w:val="009312FB"/>
    <w:rsid w:val="00931DCF"/>
    <w:rsid w:val="00932D2A"/>
    <w:rsid w:val="00932E67"/>
    <w:rsid w:val="00933583"/>
    <w:rsid w:val="00934020"/>
    <w:rsid w:val="0093420C"/>
    <w:rsid w:val="009358F7"/>
    <w:rsid w:val="00935DEE"/>
    <w:rsid w:val="00935F59"/>
    <w:rsid w:val="00936FD3"/>
    <w:rsid w:val="00937002"/>
    <w:rsid w:val="00940AE9"/>
    <w:rsid w:val="009414A6"/>
    <w:rsid w:val="009417D7"/>
    <w:rsid w:val="009417FF"/>
    <w:rsid w:val="00941C6F"/>
    <w:rsid w:val="00941DC2"/>
    <w:rsid w:val="00942F47"/>
    <w:rsid w:val="0094364F"/>
    <w:rsid w:val="00944357"/>
    <w:rsid w:val="0094440D"/>
    <w:rsid w:val="0094511B"/>
    <w:rsid w:val="00945BE8"/>
    <w:rsid w:val="009464C2"/>
    <w:rsid w:val="0094681E"/>
    <w:rsid w:val="00946C9C"/>
    <w:rsid w:val="00946F30"/>
    <w:rsid w:val="00947427"/>
    <w:rsid w:val="00947FA4"/>
    <w:rsid w:val="00950426"/>
    <w:rsid w:val="009506BD"/>
    <w:rsid w:val="0095108D"/>
    <w:rsid w:val="009511DD"/>
    <w:rsid w:val="009515FC"/>
    <w:rsid w:val="00951639"/>
    <w:rsid w:val="00951EF3"/>
    <w:rsid w:val="00952AAF"/>
    <w:rsid w:val="009532AF"/>
    <w:rsid w:val="00953C94"/>
    <w:rsid w:val="00954708"/>
    <w:rsid w:val="00956332"/>
    <w:rsid w:val="00956428"/>
    <w:rsid w:val="0095717A"/>
    <w:rsid w:val="00957CD6"/>
    <w:rsid w:val="00960242"/>
    <w:rsid w:val="00960BB7"/>
    <w:rsid w:val="009610AB"/>
    <w:rsid w:val="0096117E"/>
    <w:rsid w:val="00961C15"/>
    <w:rsid w:val="00962D0E"/>
    <w:rsid w:val="00963786"/>
    <w:rsid w:val="00965548"/>
    <w:rsid w:val="0096588F"/>
    <w:rsid w:val="00965D80"/>
    <w:rsid w:val="00965DF5"/>
    <w:rsid w:val="00966826"/>
    <w:rsid w:val="009668B2"/>
    <w:rsid w:val="00966CED"/>
    <w:rsid w:val="00966F4C"/>
    <w:rsid w:val="00967297"/>
    <w:rsid w:val="00967E73"/>
    <w:rsid w:val="009722B2"/>
    <w:rsid w:val="00973405"/>
    <w:rsid w:val="0097381A"/>
    <w:rsid w:val="009746E3"/>
    <w:rsid w:val="009750D5"/>
    <w:rsid w:val="00975BBD"/>
    <w:rsid w:val="00975CD3"/>
    <w:rsid w:val="00975E06"/>
    <w:rsid w:val="009764DD"/>
    <w:rsid w:val="009768AC"/>
    <w:rsid w:val="00976C9A"/>
    <w:rsid w:val="00976DA4"/>
    <w:rsid w:val="00976F8B"/>
    <w:rsid w:val="0097720E"/>
    <w:rsid w:val="009824F9"/>
    <w:rsid w:val="00982F7D"/>
    <w:rsid w:val="00983051"/>
    <w:rsid w:val="009862CE"/>
    <w:rsid w:val="00986365"/>
    <w:rsid w:val="00986FFC"/>
    <w:rsid w:val="00990254"/>
    <w:rsid w:val="00990BEB"/>
    <w:rsid w:val="00991CAE"/>
    <w:rsid w:val="009926EB"/>
    <w:rsid w:val="00992E9D"/>
    <w:rsid w:val="00993403"/>
    <w:rsid w:val="00993463"/>
    <w:rsid w:val="0099358C"/>
    <w:rsid w:val="00995308"/>
    <w:rsid w:val="009954FF"/>
    <w:rsid w:val="00995A3F"/>
    <w:rsid w:val="00996156"/>
    <w:rsid w:val="00996930"/>
    <w:rsid w:val="00996B74"/>
    <w:rsid w:val="009976FC"/>
    <w:rsid w:val="009A020F"/>
    <w:rsid w:val="009A3F17"/>
    <w:rsid w:val="009A48F3"/>
    <w:rsid w:val="009A49DA"/>
    <w:rsid w:val="009A4A0A"/>
    <w:rsid w:val="009A60FB"/>
    <w:rsid w:val="009A6E78"/>
    <w:rsid w:val="009A78FC"/>
    <w:rsid w:val="009A7C9F"/>
    <w:rsid w:val="009B0453"/>
    <w:rsid w:val="009B0562"/>
    <w:rsid w:val="009B0F5D"/>
    <w:rsid w:val="009B1051"/>
    <w:rsid w:val="009B2357"/>
    <w:rsid w:val="009B248E"/>
    <w:rsid w:val="009B30DF"/>
    <w:rsid w:val="009B3637"/>
    <w:rsid w:val="009B5D46"/>
    <w:rsid w:val="009B6AE3"/>
    <w:rsid w:val="009B6F53"/>
    <w:rsid w:val="009B7D76"/>
    <w:rsid w:val="009C0A9D"/>
    <w:rsid w:val="009C1507"/>
    <w:rsid w:val="009C1E4C"/>
    <w:rsid w:val="009C1E85"/>
    <w:rsid w:val="009C2E97"/>
    <w:rsid w:val="009C3058"/>
    <w:rsid w:val="009C358C"/>
    <w:rsid w:val="009C3DD2"/>
    <w:rsid w:val="009C4288"/>
    <w:rsid w:val="009C4D20"/>
    <w:rsid w:val="009D1DFA"/>
    <w:rsid w:val="009D2830"/>
    <w:rsid w:val="009D4CA7"/>
    <w:rsid w:val="009D6AF1"/>
    <w:rsid w:val="009D6C54"/>
    <w:rsid w:val="009E089A"/>
    <w:rsid w:val="009E0FE5"/>
    <w:rsid w:val="009E19D1"/>
    <w:rsid w:val="009E2C54"/>
    <w:rsid w:val="009E4305"/>
    <w:rsid w:val="009E5FA0"/>
    <w:rsid w:val="009E6666"/>
    <w:rsid w:val="009E734C"/>
    <w:rsid w:val="009E7EA7"/>
    <w:rsid w:val="009F07D0"/>
    <w:rsid w:val="009F3DA5"/>
    <w:rsid w:val="009F462A"/>
    <w:rsid w:val="009F504A"/>
    <w:rsid w:val="009F5155"/>
    <w:rsid w:val="009F5CFC"/>
    <w:rsid w:val="009F67AE"/>
    <w:rsid w:val="009F6B35"/>
    <w:rsid w:val="009F7DCB"/>
    <w:rsid w:val="00A009C2"/>
    <w:rsid w:val="00A00E6C"/>
    <w:rsid w:val="00A01585"/>
    <w:rsid w:val="00A01A76"/>
    <w:rsid w:val="00A01B8F"/>
    <w:rsid w:val="00A01FC5"/>
    <w:rsid w:val="00A022F4"/>
    <w:rsid w:val="00A02B6E"/>
    <w:rsid w:val="00A04DA2"/>
    <w:rsid w:val="00A06D61"/>
    <w:rsid w:val="00A1021A"/>
    <w:rsid w:val="00A116A3"/>
    <w:rsid w:val="00A118CD"/>
    <w:rsid w:val="00A12592"/>
    <w:rsid w:val="00A12B5A"/>
    <w:rsid w:val="00A1318D"/>
    <w:rsid w:val="00A13389"/>
    <w:rsid w:val="00A14A1C"/>
    <w:rsid w:val="00A15273"/>
    <w:rsid w:val="00A15711"/>
    <w:rsid w:val="00A16239"/>
    <w:rsid w:val="00A16438"/>
    <w:rsid w:val="00A167FB"/>
    <w:rsid w:val="00A17CAD"/>
    <w:rsid w:val="00A20793"/>
    <w:rsid w:val="00A20861"/>
    <w:rsid w:val="00A21A1B"/>
    <w:rsid w:val="00A2228F"/>
    <w:rsid w:val="00A23082"/>
    <w:rsid w:val="00A26357"/>
    <w:rsid w:val="00A26526"/>
    <w:rsid w:val="00A27865"/>
    <w:rsid w:val="00A27AE0"/>
    <w:rsid w:val="00A27D83"/>
    <w:rsid w:val="00A310A1"/>
    <w:rsid w:val="00A33484"/>
    <w:rsid w:val="00A33A01"/>
    <w:rsid w:val="00A340DF"/>
    <w:rsid w:val="00A34128"/>
    <w:rsid w:val="00A35654"/>
    <w:rsid w:val="00A35655"/>
    <w:rsid w:val="00A35A6C"/>
    <w:rsid w:val="00A36B64"/>
    <w:rsid w:val="00A41BBA"/>
    <w:rsid w:val="00A4208F"/>
    <w:rsid w:val="00A42832"/>
    <w:rsid w:val="00A42B77"/>
    <w:rsid w:val="00A430F7"/>
    <w:rsid w:val="00A43282"/>
    <w:rsid w:val="00A44201"/>
    <w:rsid w:val="00A45220"/>
    <w:rsid w:val="00A46E00"/>
    <w:rsid w:val="00A50421"/>
    <w:rsid w:val="00A50585"/>
    <w:rsid w:val="00A5093D"/>
    <w:rsid w:val="00A50941"/>
    <w:rsid w:val="00A520CB"/>
    <w:rsid w:val="00A526CB"/>
    <w:rsid w:val="00A543ED"/>
    <w:rsid w:val="00A54CDF"/>
    <w:rsid w:val="00A555A8"/>
    <w:rsid w:val="00A5562B"/>
    <w:rsid w:val="00A55A3D"/>
    <w:rsid w:val="00A56A80"/>
    <w:rsid w:val="00A57663"/>
    <w:rsid w:val="00A57CDF"/>
    <w:rsid w:val="00A60693"/>
    <w:rsid w:val="00A60DBC"/>
    <w:rsid w:val="00A630F3"/>
    <w:rsid w:val="00A631AC"/>
    <w:rsid w:val="00A63882"/>
    <w:rsid w:val="00A64515"/>
    <w:rsid w:val="00A65858"/>
    <w:rsid w:val="00A66B2B"/>
    <w:rsid w:val="00A66EB3"/>
    <w:rsid w:val="00A700C2"/>
    <w:rsid w:val="00A7056B"/>
    <w:rsid w:val="00A71059"/>
    <w:rsid w:val="00A73198"/>
    <w:rsid w:val="00A7403B"/>
    <w:rsid w:val="00A7433C"/>
    <w:rsid w:val="00A74CE9"/>
    <w:rsid w:val="00A75B80"/>
    <w:rsid w:val="00A75BD2"/>
    <w:rsid w:val="00A77412"/>
    <w:rsid w:val="00A803AB"/>
    <w:rsid w:val="00A8286D"/>
    <w:rsid w:val="00A82E64"/>
    <w:rsid w:val="00A83372"/>
    <w:rsid w:val="00A83855"/>
    <w:rsid w:val="00A842FD"/>
    <w:rsid w:val="00A84F12"/>
    <w:rsid w:val="00A853F4"/>
    <w:rsid w:val="00A86D7A"/>
    <w:rsid w:val="00A8722F"/>
    <w:rsid w:val="00A87520"/>
    <w:rsid w:val="00A9010E"/>
    <w:rsid w:val="00A90C0B"/>
    <w:rsid w:val="00A92A3D"/>
    <w:rsid w:val="00A93159"/>
    <w:rsid w:val="00A934EF"/>
    <w:rsid w:val="00A93C55"/>
    <w:rsid w:val="00A9495B"/>
    <w:rsid w:val="00A95FE0"/>
    <w:rsid w:val="00A9634B"/>
    <w:rsid w:val="00A9635A"/>
    <w:rsid w:val="00A96B95"/>
    <w:rsid w:val="00A96DAF"/>
    <w:rsid w:val="00A96EBC"/>
    <w:rsid w:val="00A97804"/>
    <w:rsid w:val="00A97897"/>
    <w:rsid w:val="00AA0AB5"/>
    <w:rsid w:val="00AA0CC6"/>
    <w:rsid w:val="00AA1620"/>
    <w:rsid w:val="00AA2842"/>
    <w:rsid w:val="00AA2DF1"/>
    <w:rsid w:val="00AA2F34"/>
    <w:rsid w:val="00AA34D4"/>
    <w:rsid w:val="00AA426F"/>
    <w:rsid w:val="00AA6E1F"/>
    <w:rsid w:val="00AA7E09"/>
    <w:rsid w:val="00AB0596"/>
    <w:rsid w:val="00AB0CCD"/>
    <w:rsid w:val="00AB1DE0"/>
    <w:rsid w:val="00AB1F48"/>
    <w:rsid w:val="00AB2033"/>
    <w:rsid w:val="00AB2D61"/>
    <w:rsid w:val="00AB3582"/>
    <w:rsid w:val="00AB38B5"/>
    <w:rsid w:val="00AB3BBB"/>
    <w:rsid w:val="00AB437B"/>
    <w:rsid w:val="00AB44E0"/>
    <w:rsid w:val="00AB4B80"/>
    <w:rsid w:val="00AB56CD"/>
    <w:rsid w:val="00AB5BF1"/>
    <w:rsid w:val="00AB6D2F"/>
    <w:rsid w:val="00AB778F"/>
    <w:rsid w:val="00AC012D"/>
    <w:rsid w:val="00AC102D"/>
    <w:rsid w:val="00AC3E2F"/>
    <w:rsid w:val="00AC4C0A"/>
    <w:rsid w:val="00AC4D1F"/>
    <w:rsid w:val="00AC5C3A"/>
    <w:rsid w:val="00AC5CF6"/>
    <w:rsid w:val="00AC62BC"/>
    <w:rsid w:val="00AC6BBD"/>
    <w:rsid w:val="00AC6D57"/>
    <w:rsid w:val="00AC6FE9"/>
    <w:rsid w:val="00AC74DB"/>
    <w:rsid w:val="00AC7B94"/>
    <w:rsid w:val="00AD0074"/>
    <w:rsid w:val="00AD0797"/>
    <w:rsid w:val="00AD0C7F"/>
    <w:rsid w:val="00AD107F"/>
    <w:rsid w:val="00AD12FA"/>
    <w:rsid w:val="00AD1F94"/>
    <w:rsid w:val="00AD2631"/>
    <w:rsid w:val="00AD270D"/>
    <w:rsid w:val="00AD31BD"/>
    <w:rsid w:val="00AD48F3"/>
    <w:rsid w:val="00AD507A"/>
    <w:rsid w:val="00AD5C96"/>
    <w:rsid w:val="00AD626B"/>
    <w:rsid w:val="00AD6577"/>
    <w:rsid w:val="00AE11A7"/>
    <w:rsid w:val="00AE272C"/>
    <w:rsid w:val="00AE29B1"/>
    <w:rsid w:val="00AE2BD8"/>
    <w:rsid w:val="00AE2F9F"/>
    <w:rsid w:val="00AE3557"/>
    <w:rsid w:val="00AE3709"/>
    <w:rsid w:val="00AE48A0"/>
    <w:rsid w:val="00AE5BC1"/>
    <w:rsid w:val="00AE5D4E"/>
    <w:rsid w:val="00AE749B"/>
    <w:rsid w:val="00AE77D9"/>
    <w:rsid w:val="00AE7831"/>
    <w:rsid w:val="00AE7E12"/>
    <w:rsid w:val="00AF220E"/>
    <w:rsid w:val="00AF2727"/>
    <w:rsid w:val="00AF3BB8"/>
    <w:rsid w:val="00AF47AF"/>
    <w:rsid w:val="00AF4C0B"/>
    <w:rsid w:val="00AF4CEF"/>
    <w:rsid w:val="00AF6BF7"/>
    <w:rsid w:val="00AF6D69"/>
    <w:rsid w:val="00AF6FDF"/>
    <w:rsid w:val="00AF7D44"/>
    <w:rsid w:val="00AF7F2F"/>
    <w:rsid w:val="00B00FD1"/>
    <w:rsid w:val="00B02042"/>
    <w:rsid w:val="00B02AE5"/>
    <w:rsid w:val="00B04AF2"/>
    <w:rsid w:val="00B062EA"/>
    <w:rsid w:val="00B065AD"/>
    <w:rsid w:val="00B076DB"/>
    <w:rsid w:val="00B07946"/>
    <w:rsid w:val="00B07F25"/>
    <w:rsid w:val="00B1005E"/>
    <w:rsid w:val="00B1012C"/>
    <w:rsid w:val="00B10794"/>
    <w:rsid w:val="00B13979"/>
    <w:rsid w:val="00B14985"/>
    <w:rsid w:val="00B16E0A"/>
    <w:rsid w:val="00B179E2"/>
    <w:rsid w:val="00B21B89"/>
    <w:rsid w:val="00B21DE3"/>
    <w:rsid w:val="00B22A8D"/>
    <w:rsid w:val="00B23E72"/>
    <w:rsid w:val="00B245FF"/>
    <w:rsid w:val="00B30FA1"/>
    <w:rsid w:val="00B31951"/>
    <w:rsid w:val="00B35656"/>
    <w:rsid w:val="00B35948"/>
    <w:rsid w:val="00B4093E"/>
    <w:rsid w:val="00B4135C"/>
    <w:rsid w:val="00B42AA1"/>
    <w:rsid w:val="00B430CB"/>
    <w:rsid w:val="00B472F6"/>
    <w:rsid w:val="00B47AD3"/>
    <w:rsid w:val="00B5107D"/>
    <w:rsid w:val="00B5180D"/>
    <w:rsid w:val="00B54B41"/>
    <w:rsid w:val="00B55313"/>
    <w:rsid w:val="00B565B3"/>
    <w:rsid w:val="00B627E4"/>
    <w:rsid w:val="00B718C2"/>
    <w:rsid w:val="00B72149"/>
    <w:rsid w:val="00B725D3"/>
    <w:rsid w:val="00B728FA"/>
    <w:rsid w:val="00B73030"/>
    <w:rsid w:val="00B730F9"/>
    <w:rsid w:val="00B74895"/>
    <w:rsid w:val="00B750F7"/>
    <w:rsid w:val="00B763FC"/>
    <w:rsid w:val="00B764F2"/>
    <w:rsid w:val="00B769E6"/>
    <w:rsid w:val="00B800A9"/>
    <w:rsid w:val="00B80384"/>
    <w:rsid w:val="00B80CA8"/>
    <w:rsid w:val="00B82027"/>
    <w:rsid w:val="00B8380D"/>
    <w:rsid w:val="00B83EA0"/>
    <w:rsid w:val="00B85480"/>
    <w:rsid w:val="00B85D61"/>
    <w:rsid w:val="00B85E01"/>
    <w:rsid w:val="00B86878"/>
    <w:rsid w:val="00B91C0C"/>
    <w:rsid w:val="00B92F22"/>
    <w:rsid w:val="00B935CD"/>
    <w:rsid w:val="00B942AE"/>
    <w:rsid w:val="00B9582E"/>
    <w:rsid w:val="00B95FE8"/>
    <w:rsid w:val="00B9605A"/>
    <w:rsid w:val="00B9620C"/>
    <w:rsid w:val="00B96595"/>
    <w:rsid w:val="00B965A3"/>
    <w:rsid w:val="00B965DE"/>
    <w:rsid w:val="00B977A2"/>
    <w:rsid w:val="00BA1A7F"/>
    <w:rsid w:val="00BA33E5"/>
    <w:rsid w:val="00BA3A7D"/>
    <w:rsid w:val="00BA57A7"/>
    <w:rsid w:val="00BA6067"/>
    <w:rsid w:val="00BA6086"/>
    <w:rsid w:val="00BA7565"/>
    <w:rsid w:val="00BB00C1"/>
    <w:rsid w:val="00BB0D68"/>
    <w:rsid w:val="00BB2476"/>
    <w:rsid w:val="00BB26EF"/>
    <w:rsid w:val="00BB3C0E"/>
    <w:rsid w:val="00BB4593"/>
    <w:rsid w:val="00BB5E98"/>
    <w:rsid w:val="00BB6AFF"/>
    <w:rsid w:val="00BB6B41"/>
    <w:rsid w:val="00BB7A9A"/>
    <w:rsid w:val="00BC1EB6"/>
    <w:rsid w:val="00BC232B"/>
    <w:rsid w:val="00BC24F5"/>
    <w:rsid w:val="00BC4660"/>
    <w:rsid w:val="00BC53E2"/>
    <w:rsid w:val="00BC6BB8"/>
    <w:rsid w:val="00BC73C2"/>
    <w:rsid w:val="00BC79B5"/>
    <w:rsid w:val="00BC7B01"/>
    <w:rsid w:val="00BC7EB3"/>
    <w:rsid w:val="00BD00CA"/>
    <w:rsid w:val="00BD10C6"/>
    <w:rsid w:val="00BD189F"/>
    <w:rsid w:val="00BD22B9"/>
    <w:rsid w:val="00BD237A"/>
    <w:rsid w:val="00BD28D6"/>
    <w:rsid w:val="00BD3B26"/>
    <w:rsid w:val="00BD3CD3"/>
    <w:rsid w:val="00BD710D"/>
    <w:rsid w:val="00BD7E2F"/>
    <w:rsid w:val="00BE0BE5"/>
    <w:rsid w:val="00BE1D7F"/>
    <w:rsid w:val="00BE1DC3"/>
    <w:rsid w:val="00BE2090"/>
    <w:rsid w:val="00BE2C5C"/>
    <w:rsid w:val="00BE5139"/>
    <w:rsid w:val="00BE5331"/>
    <w:rsid w:val="00BE5850"/>
    <w:rsid w:val="00BE5CAF"/>
    <w:rsid w:val="00BE6052"/>
    <w:rsid w:val="00BE650D"/>
    <w:rsid w:val="00BE6B5D"/>
    <w:rsid w:val="00BF024A"/>
    <w:rsid w:val="00BF0376"/>
    <w:rsid w:val="00BF0601"/>
    <w:rsid w:val="00BF138E"/>
    <w:rsid w:val="00BF1691"/>
    <w:rsid w:val="00BF2BFE"/>
    <w:rsid w:val="00BF2E7F"/>
    <w:rsid w:val="00BF3922"/>
    <w:rsid w:val="00BF4503"/>
    <w:rsid w:val="00BF71BD"/>
    <w:rsid w:val="00BF7217"/>
    <w:rsid w:val="00BF7878"/>
    <w:rsid w:val="00C0039F"/>
    <w:rsid w:val="00C0156F"/>
    <w:rsid w:val="00C01930"/>
    <w:rsid w:val="00C029E7"/>
    <w:rsid w:val="00C02FE2"/>
    <w:rsid w:val="00C03B25"/>
    <w:rsid w:val="00C040BB"/>
    <w:rsid w:val="00C04207"/>
    <w:rsid w:val="00C0505E"/>
    <w:rsid w:val="00C053E6"/>
    <w:rsid w:val="00C05B61"/>
    <w:rsid w:val="00C05FC9"/>
    <w:rsid w:val="00C06185"/>
    <w:rsid w:val="00C064A4"/>
    <w:rsid w:val="00C07094"/>
    <w:rsid w:val="00C1003F"/>
    <w:rsid w:val="00C10632"/>
    <w:rsid w:val="00C113E3"/>
    <w:rsid w:val="00C12F1E"/>
    <w:rsid w:val="00C1341D"/>
    <w:rsid w:val="00C142AA"/>
    <w:rsid w:val="00C149E0"/>
    <w:rsid w:val="00C1527F"/>
    <w:rsid w:val="00C1775B"/>
    <w:rsid w:val="00C2213F"/>
    <w:rsid w:val="00C225B5"/>
    <w:rsid w:val="00C22641"/>
    <w:rsid w:val="00C22AC0"/>
    <w:rsid w:val="00C23503"/>
    <w:rsid w:val="00C23AA5"/>
    <w:rsid w:val="00C24BB3"/>
    <w:rsid w:val="00C2571D"/>
    <w:rsid w:val="00C2607D"/>
    <w:rsid w:val="00C26790"/>
    <w:rsid w:val="00C27756"/>
    <w:rsid w:val="00C27844"/>
    <w:rsid w:val="00C27CE5"/>
    <w:rsid w:val="00C27E80"/>
    <w:rsid w:val="00C30582"/>
    <w:rsid w:val="00C30FFD"/>
    <w:rsid w:val="00C31EE8"/>
    <w:rsid w:val="00C32839"/>
    <w:rsid w:val="00C32948"/>
    <w:rsid w:val="00C34846"/>
    <w:rsid w:val="00C34966"/>
    <w:rsid w:val="00C35868"/>
    <w:rsid w:val="00C36C59"/>
    <w:rsid w:val="00C447C8"/>
    <w:rsid w:val="00C455F9"/>
    <w:rsid w:val="00C4717E"/>
    <w:rsid w:val="00C47225"/>
    <w:rsid w:val="00C47ED0"/>
    <w:rsid w:val="00C50D44"/>
    <w:rsid w:val="00C50FB9"/>
    <w:rsid w:val="00C51891"/>
    <w:rsid w:val="00C5192F"/>
    <w:rsid w:val="00C52BFD"/>
    <w:rsid w:val="00C554E4"/>
    <w:rsid w:val="00C56A6D"/>
    <w:rsid w:val="00C56CE2"/>
    <w:rsid w:val="00C57767"/>
    <w:rsid w:val="00C61CE4"/>
    <w:rsid w:val="00C61FD9"/>
    <w:rsid w:val="00C628D9"/>
    <w:rsid w:val="00C63153"/>
    <w:rsid w:val="00C6394A"/>
    <w:rsid w:val="00C63A8C"/>
    <w:rsid w:val="00C645C8"/>
    <w:rsid w:val="00C651CC"/>
    <w:rsid w:val="00C65665"/>
    <w:rsid w:val="00C65865"/>
    <w:rsid w:val="00C65B4F"/>
    <w:rsid w:val="00C665FB"/>
    <w:rsid w:val="00C66765"/>
    <w:rsid w:val="00C67094"/>
    <w:rsid w:val="00C6746B"/>
    <w:rsid w:val="00C7072B"/>
    <w:rsid w:val="00C71C78"/>
    <w:rsid w:val="00C723E2"/>
    <w:rsid w:val="00C72698"/>
    <w:rsid w:val="00C72C7F"/>
    <w:rsid w:val="00C73C7B"/>
    <w:rsid w:val="00C74A0F"/>
    <w:rsid w:val="00C74F15"/>
    <w:rsid w:val="00C7578A"/>
    <w:rsid w:val="00C76E75"/>
    <w:rsid w:val="00C8002E"/>
    <w:rsid w:val="00C804DC"/>
    <w:rsid w:val="00C807A7"/>
    <w:rsid w:val="00C807F7"/>
    <w:rsid w:val="00C812A2"/>
    <w:rsid w:val="00C82193"/>
    <w:rsid w:val="00C82931"/>
    <w:rsid w:val="00C82E19"/>
    <w:rsid w:val="00C85DCA"/>
    <w:rsid w:val="00C85F7B"/>
    <w:rsid w:val="00C864C0"/>
    <w:rsid w:val="00C868ED"/>
    <w:rsid w:val="00C86AC2"/>
    <w:rsid w:val="00C86EFE"/>
    <w:rsid w:val="00C86FC4"/>
    <w:rsid w:val="00C9238D"/>
    <w:rsid w:val="00C927EC"/>
    <w:rsid w:val="00C93B16"/>
    <w:rsid w:val="00C9527A"/>
    <w:rsid w:val="00C95486"/>
    <w:rsid w:val="00C959D7"/>
    <w:rsid w:val="00C97020"/>
    <w:rsid w:val="00CA0636"/>
    <w:rsid w:val="00CA120A"/>
    <w:rsid w:val="00CA12BC"/>
    <w:rsid w:val="00CA35D8"/>
    <w:rsid w:val="00CA3D4E"/>
    <w:rsid w:val="00CA3E0C"/>
    <w:rsid w:val="00CA3F19"/>
    <w:rsid w:val="00CA5276"/>
    <w:rsid w:val="00CA6022"/>
    <w:rsid w:val="00CA6EA4"/>
    <w:rsid w:val="00CA7221"/>
    <w:rsid w:val="00CB1D0C"/>
    <w:rsid w:val="00CB423E"/>
    <w:rsid w:val="00CB5948"/>
    <w:rsid w:val="00CB5CE6"/>
    <w:rsid w:val="00CB7158"/>
    <w:rsid w:val="00CB7F4D"/>
    <w:rsid w:val="00CC0348"/>
    <w:rsid w:val="00CC17F2"/>
    <w:rsid w:val="00CC190C"/>
    <w:rsid w:val="00CC19CB"/>
    <w:rsid w:val="00CC2477"/>
    <w:rsid w:val="00CC2CAB"/>
    <w:rsid w:val="00CC2FDE"/>
    <w:rsid w:val="00CC3A96"/>
    <w:rsid w:val="00CC43F2"/>
    <w:rsid w:val="00CC47AB"/>
    <w:rsid w:val="00CC6E71"/>
    <w:rsid w:val="00CC6F23"/>
    <w:rsid w:val="00CC70D6"/>
    <w:rsid w:val="00CC742A"/>
    <w:rsid w:val="00CD12F8"/>
    <w:rsid w:val="00CD343D"/>
    <w:rsid w:val="00CD7175"/>
    <w:rsid w:val="00CD776C"/>
    <w:rsid w:val="00CE1093"/>
    <w:rsid w:val="00CE21D0"/>
    <w:rsid w:val="00CE24FA"/>
    <w:rsid w:val="00CE275F"/>
    <w:rsid w:val="00CE31D6"/>
    <w:rsid w:val="00CE5B71"/>
    <w:rsid w:val="00CE717B"/>
    <w:rsid w:val="00CE7F7E"/>
    <w:rsid w:val="00CF0297"/>
    <w:rsid w:val="00CF1834"/>
    <w:rsid w:val="00CF1933"/>
    <w:rsid w:val="00CF1CC0"/>
    <w:rsid w:val="00CF24A1"/>
    <w:rsid w:val="00CF3ED1"/>
    <w:rsid w:val="00CF5C11"/>
    <w:rsid w:val="00CF61C0"/>
    <w:rsid w:val="00CF7EE2"/>
    <w:rsid w:val="00D00335"/>
    <w:rsid w:val="00D008C7"/>
    <w:rsid w:val="00D0104C"/>
    <w:rsid w:val="00D027B2"/>
    <w:rsid w:val="00D032DC"/>
    <w:rsid w:val="00D038B7"/>
    <w:rsid w:val="00D03B18"/>
    <w:rsid w:val="00D0476F"/>
    <w:rsid w:val="00D06550"/>
    <w:rsid w:val="00D07C2B"/>
    <w:rsid w:val="00D07E67"/>
    <w:rsid w:val="00D12708"/>
    <w:rsid w:val="00D132AE"/>
    <w:rsid w:val="00D133DA"/>
    <w:rsid w:val="00D13E49"/>
    <w:rsid w:val="00D13EF3"/>
    <w:rsid w:val="00D14D9E"/>
    <w:rsid w:val="00D14F3D"/>
    <w:rsid w:val="00D15805"/>
    <w:rsid w:val="00D16138"/>
    <w:rsid w:val="00D17411"/>
    <w:rsid w:val="00D20F96"/>
    <w:rsid w:val="00D21738"/>
    <w:rsid w:val="00D22A37"/>
    <w:rsid w:val="00D22D37"/>
    <w:rsid w:val="00D22E7B"/>
    <w:rsid w:val="00D2339A"/>
    <w:rsid w:val="00D247E6"/>
    <w:rsid w:val="00D250FB"/>
    <w:rsid w:val="00D25555"/>
    <w:rsid w:val="00D25927"/>
    <w:rsid w:val="00D25B59"/>
    <w:rsid w:val="00D26E93"/>
    <w:rsid w:val="00D270FA"/>
    <w:rsid w:val="00D27507"/>
    <w:rsid w:val="00D27511"/>
    <w:rsid w:val="00D3060D"/>
    <w:rsid w:val="00D30C42"/>
    <w:rsid w:val="00D312CE"/>
    <w:rsid w:val="00D3485F"/>
    <w:rsid w:val="00D3488B"/>
    <w:rsid w:val="00D34C46"/>
    <w:rsid w:val="00D3654F"/>
    <w:rsid w:val="00D37B6D"/>
    <w:rsid w:val="00D37BF2"/>
    <w:rsid w:val="00D40B82"/>
    <w:rsid w:val="00D41549"/>
    <w:rsid w:val="00D41AAA"/>
    <w:rsid w:val="00D41BCF"/>
    <w:rsid w:val="00D42657"/>
    <w:rsid w:val="00D4275E"/>
    <w:rsid w:val="00D42937"/>
    <w:rsid w:val="00D42BB0"/>
    <w:rsid w:val="00D43C75"/>
    <w:rsid w:val="00D47B76"/>
    <w:rsid w:val="00D52204"/>
    <w:rsid w:val="00D52969"/>
    <w:rsid w:val="00D52F77"/>
    <w:rsid w:val="00D53158"/>
    <w:rsid w:val="00D53889"/>
    <w:rsid w:val="00D539B2"/>
    <w:rsid w:val="00D53B73"/>
    <w:rsid w:val="00D55351"/>
    <w:rsid w:val="00D55597"/>
    <w:rsid w:val="00D56C1D"/>
    <w:rsid w:val="00D570E2"/>
    <w:rsid w:val="00D571D5"/>
    <w:rsid w:val="00D6127D"/>
    <w:rsid w:val="00D61944"/>
    <w:rsid w:val="00D61E5D"/>
    <w:rsid w:val="00D62C10"/>
    <w:rsid w:val="00D63B2B"/>
    <w:rsid w:val="00D64888"/>
    <w:rsid w:val="00D66569"/>
    <w:rsid w:val="00D66CC4"/>
    <w:rsid w:val="00D67718"/>
    <w:rsid w:val="00D71BD4"/>
    <w:rsid w:val="00D72284"/>
    <w:rsid w:val="00D72B88"/>
    <w:rsid w:val="00D73383"/>
    <w:rsid w:val="00D73438"/>
    <w:rsid w:val="00D73C8E"/>
    <w:rsid w:val="00D740EC"/>
    <w:rsid w:val="00D74158"/>
    <w:rsid w:val="00D74C4C"/>
    <w:rsid w:val="00D76131"/>
    <w:rsid w:val="00D77540"/>
    <w:rsid w:val="00D8006A"/>
    <w:rsid w:val="00D800A1"/>
    <w:rsid w:val="00D800A5"/>
    <w:rsid w:val="00D803F6"/>
    <w:rsid w:val="00D816B0"/>
    <w:rsid w:val="00D81A2F"/>
    <w:rsid w:val="00D81B6B"/>
    <w:rsid w:val="00D81C4D"/>
    <w:rsid w:val="00D8335E"/>
    <w:rsid w:val="00D8497E"/>
    <w:rsid w:val="00D851EB"/>
    <w:rsid w:val="00D853A8"/>
    <w:rsid w:val="00D864E0"/>
    <w:rsid w:val="00D8662D"/>
    <w:rsid w:val="00D869F7"/>
    <w:rsid w:val="00D871CF"/>
    <w:rsid w:val="00D873D7"/>
    <w:rsid w:val="00D876AA"/>
    <w:rsid w:val="00D904DD"/>
    <w:rsid w:val="00D90684"/>
    <w:rsid w:val="00D91C80"/>
    <w:rsid w:val="00D923D0"/>
    <w:rsid w:val="00D93180"/>
    <w:rsid w:val="00D93A71"/>
    <w:rsid w:val="00D94906"/>
    <w:rsid w:val="00D949BA"/>
    <w:rsid w:val="00D95106"/>
    <w:rsid w:val="00D95B85"/>
    <w:rsid w:val="00DA00DA"/>
    <w:rsid w:val="00DA183B"/>
    <w:rsid w:val="00DA2C7B"/>
    <w:rsid w:val="00DA36BA"/>
    <w:rsid w:val="00DA5C7E"/>
    <w:rsid w:val="00DA5E97"/>
    <w:rsid w:val="00DA7205"/>
    <w:rsid w:val="00DA7F1E"/>
    <w:rsid w:val="00DB0AB6"/>
    <w:rsid w:val="00DB2370"/>
    <w:rsid w:val="00DB360E"/>
    <w:rsid w:val="00DB3800"/>
    <w:rsid w:val="00DB4252"/>
    <w:rsid w:val="00DB433F"/>
    <w:rsid w:val="00DB5F6A"/>
    <w:rsid w:val="00DB6FA4"/>
    <w:rsid w:val="00DB75F0"/>
    <w:rsid w:val="00DB77F7"/>
    <w:rsid w:val="00DB79CF"/>
    <w:rsid w:val="00DB7E35"/>
    <w:rsid w:val="00DC30AA"/>
    <w:rsid w:val="00DC3766"/>
    <w:rsid w:val="00DC4266"/>
    <w:rsid w:val="00DC50EA"/>
    <w:rsid w:val="00DC5162"/>
    <w:rsid w:val="00DC6253"/>
    <w:rsid w:val="00DC6882"/>
    <w:rsid w:val="00DC6E36"/>
    <w:rsid w:val="00DC7FC3"/>
    <w:rsid w:val="00DD02C9"/>
    <w:rsid w:val="00DD07A5"/>
    <w:rsid w:val="00DD0EFB"/>
    <w:rsid w:val="00DD328E"/>
    <w:rsid w:val="00DD44C0"/>
    <w:rsid w:val="00DD48B7"/>
    <w:rsid w:val="00DD4AE3"/>
    <w:rsid w:val="00DD4DF7"/>
    <w:rsid w:val="00DD5800"/>
    <w:rsid w:val="00DD5FE6"/>
    <w:rsid w:val="00DD67B7"/>
    <w:rsid w:val="00DD67C2"/>
    <w:rsid w:val="00DD72AF"/>
    <w:rsid w:val="00DE038E"/>
    <w:rsid w:val="00DE0466"/>
    <w:rsid w:val="00DE075C"/>
    <w:rsid w:val="00DE1102"/>
    <w:rsid w:val="00DE1333"/>
    <w:rsid w:val="00DE1DEC"/>
    <w:rsid w:val="00DE27B0"/>
    <w:rsid w:val="00DE2BE5"/>
    <w:rsid w:val="00DE2F74"/>
    <w:rsid w:val="00DE4B06"/>
    <w:rsid w:val="00DE5FD7"/>
    <w:rsid w:val="00DE730E"/>
    <w:rsid w:val="00DE7D48"/>
    <w:rsid w:val="00DF0148"/>
    <w:rsid w:val="00DF036E"/>
    <w:rsid w:val="00DF06E5"/>
    <w:rsid w:val="00DF0A93"/>
    <w:rsid w:val="00DF0B0C"/>
    <w:rsid w:val="00DF0F97"/>
    <w:rsid w:val="00DF1299"/>
    <w:rsid w:val="00DF195B"/>
    <w:rsid w:val="00DF1D61"/>
    <w:rsid w:val="00DF20F4"/>
    <w:rsid w:val="00DF26E6"/>
    <w:rsid w:val="00DF3ECA"/>
    <w:rsid w:val="00DF510B"/>
    <w:rsid w:val="00DF517C"/>
    <w:rsid w:val="00DF54A8"/>
    <w:rsid w:val="00DF6129"/>
    <w:rsid w:val="00DF6F93"/>
    <w:rsid w:val="00DF74D3"/>
    <w:rsid w:val="00DF76C0"/>
    <w:rsid w:val="00E00A36"/>
    <w:rsid w:val="00E0155C"/>
    <w:rsid w:val="00E017E2"/>
    <w:rsid w:val="00E01C44"/>
    <w:rsid w:val="00E02066"/>
    <w:rsid w:val="00E0220B"/>
    <w:rsid w:val="00E02AD8"/>
    <w:rsid w:val="00E03877"/>
    <w:rsid w:val="00E0454F"/>
    <w:rsid w:val="00E0477C"/>
    <w:rsid w:val="00E04844"/>
    <w:rsid w:val="00E04CDC"/>
    <w:rsid w:val="00E04F03"/>
    <w:rsid w:val="00E05A0C"/>
    <w:rsid w:val="00E07592"/>
    <w:rsid w:val="00E07BB2"/>
    <w:rsid w:val="00E105F2"/>
    <w:rsid w:val="00E12A28"/>
    <w:rsid w:val="00E12B30"/>
    <w:rsid w:val="00E12B34"/>
    <w:rsid w:val="00E12BA9"/>
    <w:rsid w:val="00E12C43"/>
    <w:rsid w:val="00E12E31"/>
    <w:rsid w:val="00E12EAF"/>
    <w:rsid w:val="00E12EF1"/>
    <w:rsid w:val="00E1409D"/>
    <w:rsid w:val="00E143EE"/>
    <w:rsid w:val="00E1479C"/>
    <w:rsid w:val="00E164BA"/>
    <w:rsid w:val="00E16D1E"/>
    <w:rsid w:val="00E16DA9"/>
    <w:rsid w:val="00E16FD6"/>
    <w:rsid w:val="00E1704A"/>
    <w:rsid w:val="00E1730C"/>
    <w:rsid w:val="00E17773"/>
    <w:rsid w:val="00E21DCB"/>
    <w:rsid w:val="00E22519"/>
    <w:rsid w:val="00E24393"/>
    <w:rsid w:val="00E24483"/>
    <w:rsid w:val="00E24FD4"/>
    <w:rsid w:val="00E251E1"/>
    <w:rsid w:val="00E25913"/>
    <w:rsid w:val="00E261EA"/>
    <w:rsid w:val="00E2746F"/>
    <w:rsid w:val="00E300F4"/>
    <w:rsid w:val="00E30988"/>
    <w:rsid w:val="00E309B3"/>
    <w:rsid w:val="00E31413"/>
    <w:rsid w:val="00E34230"/>
    <w:rsid w:val="00E344FC"/>
    <w:rsid w:val="00E34592"/>
    <w:rsid w:val="00E355B9"/>
    <w:rsid w:val="00E36857"/>
    <w:rsid w:val="00E36F6D"/>
    <w:rsid w:val="00E37425"/>
    <w:rsid w:val="00E41120"/>
    <w:rsid w:val="00E41E24"/>
    <w:rsid w:val="00E424DB"/>
    <w:rsid w:val="00E42A45"/>
    <w:rsid w:val="00E4416A"/>
    <w:rsid w:val="00E44AC3"/>
    <w:rsid w:val="00E45D26"/>
    <w:rsid w:val="00E45D69"/>
    <w:rsid w:val="00E45D89"/>
    <w:rsid w:val="00E45DAE"/>
    <w:rsid w:val="00E47F3B"/>
    <w:rsid w:val="00E51D31"/>
    <w:rsid w:val="00E5221F"/>
    <w:rsid w:val="00E52F6D"/>
    <w:rsid w:val="00E52F8D"/>
    <w:rsid w:val="00E53A99"/>
    <w:rsid w:val="00E55446"/>
    <w:rsid w:val="00E56B32"/>
    <w:rsid w:val="00E61B8F"/>
    <w:rsid w:val="00E6234D"/>
    <w:rsid w:val="00E626BE"/>
    <w:rsid w:val="00E627C0"/>
    <w:rsid w:val="00E62B8A"/>
    <w:rsid w:val="00E62C90"/>
    <w:rsid w:val="00E63E11"/>
    <w:rsid w:val="00E64157"/>
    <w:rsid w:val="00E64B5C"/>
    <w:rsid w:val="00E661A3"/>
    <w:rsid w:val="00E66B8F"/>
    <w:rsid w:val="00E67943"/>
    <w:rsid w:val="00E67D2C"/>
    <w:rsid w:val="00E70DE4"/>
    <w:rsid w:val="00E70FFF"/>
    <w:rsid w:val="00E710F7"/>
    <w:rsid w:val="00E71213"/>
    <w:rsid w:val="00E722CA"/>
    <w:rsid w:val="00E7271C"/>
    <w:rsid w:val="00E7315C"/>
    <w:rsid w:val="00E73B0A"/>
    <w:rsid w:val="00E73C3C"/>
    <w:rsid w:val="00E74DF4"/>
    <w:rsid w:val="00E74F33"/>
    <w:rsid w:val="00E76CE6"/>
    <w:rsid w:val="00E77125"/>
    <w:rsid w:val="00E80322"/>
    <w:rsid w:val="00E80830"/>
    <w:rsid w:val="00E80A9E"/>
    <w:rsid w:val="00E80C7A"/>
    <w:rsid w:val="00E81927"/>
    <w:rsid w:val="00E81D68"/>
    <w:rsid w:val="00E82570"/>
    <w:rsid w:val="00E82926"/>
    <w:rsid w:val="00E83728"/>
    <w:rsid w:val="00E8456B"/>
    <w:rsid w:val="00E84574"/>
    <w:rsid w:val="00E853C3"/>
    <w:rsid w:val="00E85B78"/>
    <w:rsid w:val="00E8655F"/>
    <w:rsid w:val="00E87F1C"/>
    <w:rsid w:val="00E90514"/>
    <w:rsid w:val="00E91F83"/>
    <w:rsid w:val="00E92240"/>
    <w:rsid w:val="00E92615"/>
    <w:rsid w:val="00E9289F"/>
    <w:rsid w:val="00E931A9"/>
    <w:rsid w:val="00E94342"/>
    <w:rsid w:val="00E96E2A"/>
    <w:rsid w:val="00E977DE"/>
    <w:rsid w:val="00EA03D2"/>
    <w:rsid w:val="00EA06DB"/>
    <w:rsid w:val="00EA09D0"/>
    <w:rsid w:val="00EA2882"/>
    <w:rsid w:val="00EA369B"/>
    <w:rsid w:val="00EA41DC"/>
    <w:rsid w:val="00EA6714"/>
    <w:rsid w:val="00EB009B"/>
    <w:rsid w:val="00EB07E7"/>
    <w:rsid w:val="00EB1228"/>
    <w:rsid w:val="00EB444B"/>
    <w:rsid w:val="00EB5389"/>
    <w:rsid w:val="00EB64E8"/>
    <w:rsid w:val="00EB7F04"/>
    <w:rsid w:val="00EC059F"/>
    <w:rsid w:val="00EC0D4C"/>
    <w:rsid w:val="00EC2C04"/>
    <w:rsid w:val="00EC48D0"/>
    <w:rsid w:val="00EC4C0E"/>
    <w:rsid w:val="00EC4FD6"/>
    <w:rsid w:val="00EC65CE"/>
    <w:rsid w:val="00EC671B"/>
    <w:rsid w:val="00EC6913"/>
    <w:rsid w:val="00EC6B80"/>
    <w:rsid w:val="00EC740A"/>
    <w:rsid w:val="00ED0018"/>
    <w:rsid w:val="00ED2A2B"/>
    <w:rsid w:val="00ED3E9A"/>
    <w:rsid w:val="00ED42D5"/>
    <w:rsid w:val="00ED5294"/>
    <w:rsid w:val="00ED5B33"/>
    <w:rsid w:val="00ED5D5B"/>
    <w:rsid w:val="00ED5F3F"/>
    <w:rsid w:val="00ED604F"/>
    <w:rsid w:val="00ED6391"/>
    <w:rsid w:val="00ED7076"/>
    <w:rsid w:val="00ED7DE1"/>
    <w:rsid w:val="00EE0225"/>
    <w:rsid w:val="00EE1841"/>
    <w:rsid w:val="00EE1B5E"/>
    <w:rsid w:val="00EE21C2"/>
    <w:rsid w:val="00EE29F3"/>
    <w:rsid w:val="00EE2C14"/>
    <w:rsid w:val="00EE3D76"/>
    <w:rsid w:val="00EE4C0F"/>
    <w:rsid w:val="00EE53B9"/>
    <w:rsid w:val="00EE6648"/>
    <w:rsid w:val="00EE7034"/>
    <w:rsid w:val="00EF1E54"/>
    <w:rsid w:val="00EF3444"/>
    <w:rsid w:val="00EF350B"/>
    <w:rsid w:val="00EF37FF"/>
    <w:rsid w:val="00EF3B02"/>
    <w:rsid w:val="00EF3B2D"/>
    <w:rsid w:val="00EF4FAA"/>
    <w:rsid w:val="00EF60EF"/>
    <w:rsid w:val="00EF6346"/>
    <w:rsid w:val="00EF6952"/>
    <w:rsid w:val="00EF7551"/>
    <w:rsid w:val="00EF7792"/>
    <w:rsid w:val="00EF79B0"/>
    <w:rsid w:val="00F0061C"/>
    <w:rsid w:val="00F01BC6"/>
    <w:rsid w:val="00F02E73"/>
    <w:rsid w:val="00F04904"/>
    <w:rsid w:val="00F0545C"/>
    <w:rsid w:val="00F059A2"/>
    <w:rsid w:val="00F05A05"/>
    <w:rsid w:val="00F06100"/>
    <w:rsid w:val="00F070CA"/>
    <w:rsid w:val="00F07DB8"/>
    <w:rsid w:val="00F10A76"/>
    <w:rsid w:val="00F10A83"/>
    <w:rsid w:val="00F10F29"/>
    <w:rsid w:val="00F112D1"/>
    <w:rsid w:val="00F11EA2"/>
    <w:rsid w:val="00F154B6"/>
    <w:rsid w:val="00F156C9"/>
    <w:rsid w:val="00F15D4A"/>
    <w:rsid w:val="00F16023"/>
    <w:rsid w:val="00F167C3"/>
    <w:rsid w:val="00F169F6"/>
    <w:rsid w:val="00F17AC4"/>
    <w:rsid w:val="00F17D4B"/>
    <w:rsid w:val="00F20D0A"/>
    <w:rsid w:val="00F21469"/>
    <w:rsid w:val="00F21E78"/>
    <w:rsid w:val="00F225A5"/>
    <w:rsid w:val="00F225F9"/>
    <w:rsid w:val="00F2265A"/>
    <w:rsid w:val="00F22DFB"/>
    <w:rsid w:val="00F22E51"/>
    <w:rsid w:val="00F2356C"/>
    <w:rsid w:val="00F23986"/>
    <w:rsid w:val="00F24BCC"/>
    <w:rsid w:val="00F25CF8"/>
    <w:rsid w:val="00F2637B"/>
    <w:rsid w:val="00F264BB"/>
    <w:rsid w:val="00F26CA2"/>
    <w:rsid w:val="00F27184"/>
    <w:rsid w:val="00F304E0"/>
    <w:rsid w:val="00F3057E"/>
    <w:rsid w:val="00F3138C"/>
    <w:rsid w:val="00F31B4D"/>
    <w:rsid w:val="00F32948"/>
    <w:rsid w:val="00F33726"/>
    <w:rsid w:val="00F338B0"/>
    <w:rsid w:val="00F33B4B"/>
    <w:rsid w:val="00F33C7C"/>
    <w:rsid w:val="00F34781"/>
    <w:rsid w:val="00F3568B"/>
    <w:rsid w:val="00F3675B"/>
    <w:rsid w:val="00F36A5F"/>
    <w:rsid w:val="00F37B18"/>
    <w:rsid w:val="00F37F84"/>
    <w:rsid w:val="00F40863"/>
    <w:rsid w:val="00F409BB"/>
    <w:rsid w:val="00F41E0A"/>
    <w:rsid w:val="00F425B9"/>
    <w:rsid w:val="00F43F78"/>
    <w:rsid w:val="00F46670"/>
    <w:rsid w:val="00F46707"/>
    <w:rsid w:val="00F4715D"/>
    <w:rsid w:val="00F50531"/>
    <w:rsid w:val="00F51355"/>
    <w:rsid w:val="00F5158D"/>
    <w:rsid w:val="00F51BC6"/>
    <w:rsid w:val="00F52ED0"/>
    <w:rsid w:val="00F541FD"/>
    <w:rsid w:val="00F5522F"/>
    <w:rsid w:val="00F55449"/>
    <w:rsid w:val="00F55780"/>
    <w:rsid w:val="00F5666D"/>
    <w:rsid w:val="00F56882"/>
    <w:rsid w:val="00F56E49"/>
    <w:rsid w:val="00F57744"/>
    <w:rsid w:val="00F61A51"/>
    <w:rsid w:val="00F61DFF"/>
    <w:rsid w:val="00F62296"/>
    <w:rsid w:val="00F630CD"/>
    <w:rsid w:val="00F63E69"/>
    <w:rsid w:val="00F6505B"/>
    <w:rsid w:val="00F65D4B"/>
    <w:rsid w:val="00F6624A"/>
    <w:rsid w:val="00F662C2"/>
    <w:rsid w:val="00F66419"/>
    <w:rsid w:val="00F67956"/>
    <w:rsid w:val="00F72B2A"/>
    <w:rsid w:val="00F72F69"/>
    <w:rsid w:val="00F74D65"/>
    <w:rsid w:val="00F77788"/>
    <w:rsid w:val="00F77CD1"/>
    <w:rsid w:val="00F77EDD"/>
    <w:rsid w:val="00F80881"/>
    <w:rsid w:val="00F80E1C"/>
    <w:rsid w:val="00F813C6"/>
    <w:rsid w:val="00F81442"/>
    <w:rsid w:val="00F83B95"/>
    <w:rsid w:val="00F83DC2"/>
    <w:rsid w:val="00F846F5"/>
    <w:rsid w:val="00F84741"/>
    <w:rsid w:val="00F847B6"/>
    <w:rsid w:val="00F85F88"/>
    <w:rsid w:val="00F8641A"/>
    <w:rsid w:val="00F877EC"/>
    <w:rsid w:val="00F90060"/>
    <w:rsid w:val="00F92D51"/>
    <w:rsid w:val="00F932B9"/>
    <w:rsid w:val="00F93483"/>
    <w:rsid w:val="00F9370F"/>
    <w:rsid w:val="00F9600A"/>
    <w:rsid w:val="00F965EE"/>
    <w:rsid w:val="00F9718F"/>
    <w:rsid w:val="00F97F12"/>
    <w:rsid w:val="00FA0145"/>
    <w:rsid w:val="00FA1CA8"/>
    <w:rsid w:val="00FA2D19"/>
    <w:rsid w:val="00FA3B83"/>
    <w:rsid w:val="00FA4014"/>
    <w:rsid w:val="00FA451E"/>
    <w:rsid w:val="00FA6707"/>
    <w:rsid w:val="00FB06AB"/>
    <w:rsid w:val="00FB1C8D"/>
    <w:rsid w:val="00FB2003"/>
    <w:rsid w:val="00FB35A7"/>
    <w:rsid w:val="00FB3AB4"/>
    <w:rsid w:val="00FB526C"/>
    <w:rsid w:val="00FB55CA"/>
    <w:rsid w:val="00FB5841"/>
    <w:rsid w:val="00FB6977"/>
    <w:rsid w:val="00FB7B5C"/>
    <w:rsid w:val="00FC0644"/>
    <w:rsid w:val="00FC168C"/>
    <w:rsid w:val="00FC2DA8"/>
    <w:rsid w:val="00FC2E5A"/>
    <w:rsid w:val="00FC321B"/>
    <w:rsid w:val="00FC43B7"/>
    <w:rsid w:val="00FC43BB"/>
    <w:rsid w:val="00FC60DE"/>
    <w:rsid w:val="00FC646A"/>
    <w:rsid w:val="00FD06FA"/>
    <w:rsid w:val="00FD0F91"/>
    <w:rsid w:val="00FD13D5"/>
    <w:rsid w:val="00FD1BAD"/>
    <w:rsid w:val="00FD1DA5"/>
    <w:rsid w:val="00FD44C8"/>
    <w:rsid w:val="00FD4B5C"/>
    <w:rsid w:val="00FD5D86"/>
    <w:rsid w:val="00FD67A7"/>
    <w:rsid w:val="00FD7C75"/>
    <w:rsid w:val="00FD7CB3"/>
    <w:rsid w:val="00FD7DDB"/>
    <w:rsid w:val="00FE1136"/>
    <w:rsid w:val="00FE13CE"/>
    <w:rsid w:val="00FE4A9B"/>
    <w:rsid w:val="00FE4ADA"/>
    <w:rsid w:val="00FE530A"/>
    <w:rsid w:val="00FE5520"/>
    <w:rsid w:val="00FE5A83"/>
    <w:rsid w:val="00FE69CB"/>
    <w:rsid w:val="00FE7D97"/>
    <w:rsid w:val="00FE7F3D"/>
    <w:rsid w:val="00FF2E72"/>
    <w:rsid w:val="00FF34C0"/>
    <w:rsid w:val="00FF3697"/>
    <w:rsid w:val="00FF3E06"/>
    <w:rsid w:val="00FF46F9"/>
    <w:rsid w:val="00FF598F"/>
    <w:rsid w:val="00FF5ACA"/>
    <w:rsid w:val="00FF5CD5"/>
    <w:rsid w:val="00FF5D06"/>
    <w:rsid w:val="00FF5FAB"/>
    <w:rsid w:val="00FF6173"/>
    <w:rsid w:val="00FF7881"/>
    <w:rsid w:val="00FF7A61"/>
    <w:rsid w:val="00FF7D21"/>
    <w:rsid w:val="35E24E68"/>
  </w:rsids>
  <m:mathPr>
    <m:mathFont m:val="Cambria Math"/>
    <m:brkBin m:val="before"/>
    <m:brkBinSub m:val="--"/>
    <m:smallFrac/>
    <m:dispDef/>
    <m:lMargin m:val="0"/>
    <m:rMargin m:val="0"/>
    <m:defJc m:val="centerGroup"/>
    <m:wrapIndent m:val="1440"/>
    <m:intLim m:val="subSup"/>
    <m:naryLim m:val="undOvr"/>
  </m:mathPr>
  <w:themeFontLang w:val="ro-RO"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FE110"/>
  <w15:docId w15:val="{7754F1E4-907B-430B-AD90-837A3AE0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uiPriority="99"/>
    <w:lsdException w:name="caption" w:semiHidden="1" w:unhideWhenUsed="1" w:qFormat="1"/>
    <w:lsdException w:name="footnote reference" w:semiHidden="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2" w:qFormat="1"/>
    <w:lsdException w:name="Body Text Indent 2" w:qFormat="1"/>
    <w:lsdException w:name="Hyperlink" w:uiPriority="99" w:unhideWhenUsed="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Letter Gothic MT" w:hAnsi="Letter Gothic MT"/>
      <w:sz w:val="28"/>
      <w:lang w:val="en-GB"/>
    </w:rPr>
  </w:style>
  <w:style w:type="paragraph" w:styleId="BodyText2">
    <w:name w:val="Body Text 2"/>
    <w:basedOn w:val="Normal"/>
    <w:qFormat/>
    <w:pPr>
      <w:spacing w:line="360" w:lineRule="auto"/>
      <w:jc w:val="both"/>
    </w:pPr>
    <w:rPr>
      <w:b/>
      <w:sz w:val="32"/>
    </w:rPr>
  </w:style>
  <w:style w:type="paragraph" w:styleId="BodyText3">
    <w:name w:val="Body Text 3"/>
    <w:basedOn w:val="Normal"/>
    <w:pPr>
      <w:spacing w:after="120"/>
      <w:jc w:val="both"/>
    </w:pPr>
    <w:rPr>
      <w:b/>
      <w:sz w:val="24"/>
    </w:rPr>
  </w:style>
  <w:style w:type="paragraph" w:styleId="BodyTextIndent">
    <w:name w:val="Body Text Indent"/>
    <w:basedOn w:val="Normal"/>
    <w:qFormat/>
    <w:pPr>
      <w:widowControl w:val="0"/>
      <w:spacing w:line="360" w:lineRule="auto"/>
      <w:ind w:left="720"/>
      <w:jc w:val="both"/>
    </w:pPr>
    <w:rPr>
      <w:b/>
      <w:sz w:val="26"/>
    </w:rPr>
  </w:style>
  <w:style w:type="paragraph" w:styleId="BodyTextIndent2">
    <w:name w:val="Body Text Indent 2"/>
    <w:basedOn w:val="Normal"/>
    <w:qFormat/>
    <w:pPr>
      <w:ind w:firstLine="1080"/>
      <w:jc w:val="both"/>
    </w:pPr>
    <w:rPr>
      <w:sz w:val="32"/>
    </w:rPr>
  </w:style>
  <w:style w:type="paragraph" w:styleId="BodyTextIndent3">
    <w:name w:val="Body Text Indent 3"/>
    <w:basedOn w:val="Normal"/>
    <w:pPr>
      <w:spacing w:after="120"/>
      <w:ind w:left="283"/>
    </w:pPr>
    <w:rPr>
      <w:sz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320"/>
        <w:tab w:val="right" w:pos="8640"/>
      </w:tabs>
    </w:pPr>
  </w:style>
  <w:style w:type="paragraph" w:styleId="FootnoteText">
    <w:name w:val="footnote text"/>
    <w:basedOn w:val="Normal"/>
    <w:semiHidden/>
    <w:qFormat/>
  </w:style>
  <w:style w:type="paragraph" w:styleId="Header">
    <w:name w:val="header"/>
    <w:basedOn w:val="Normal"/>
    <w:link w:val="HeaderChar"/>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PlainText">
    <w:name w:val="Plain Text"/>
    <w:basedOn w:val="Normal"/>
    <w:link w:val="PlainTextChar"/>
    <w:uiPriority w:val="99"/>
    <w:unhideWhenUsed/>
    <w:rPr>
      <w:rFonts w:ascii="Calibri" w:eastAsiaTheme="minorHAnsi" w:hAnsi="Calibri" w:cstheme="minorBidi"/>
      <w:sz w:val="22"/>
      <w:szCs w:val="21"/>
      <w:lang w:val="en-US"/>
    </w:rPr>
  </w:style>
  <w:style w:type="paragraph" w:styleId="Subtitle">
    <w:name w:val="Subtitle"/>
    <w:basedOn w:val="Normal"/>
    <w:qFormat/>
    <w:pPr>
      <w:jc w:val="center"/>
    </w:pPr>
    <w:rPr>
      <w:b/>
      <w:sz w:val="40"/>
    </w:rPr>
  </w:style>
  <w:style w:type="paragraph" w:styleId="Title">
    <w:name w:val="Title"/>
    <w:basedOn w:val="Normal"/>
    <w:link w:val="TitleChar"/>
    <w:qFormat/>
    <w:pPr>
      <w:spacing w:after="240"/>
      <w:jc w:val="center"/>
    </w:pPr>
    <w:rPr>
      <w:rFonts w:ascii="Arial Black" w:hAnsi="Arial Black"/>
      <w:sz w:val="48"/>
      <w:lang w:val="en-US"/>
    </w:rPr>
  </w:style>
  <w:style w:type="character" w:styleId="CommentReference">
    <w:name w:val="annotation reference"/>
    <w:basedOn w:val="DefaultParagraphFont"/>
    <w:uiPriority w:val="99"/>
    <w:qFormat/>
    <w:rPr>
      <w:sz w:val="16"/>
      <w:szCs w:val="16"/>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e">
    <w:name w:val="Articole"/>
    <w:basedOn w:val="Normal"/>
    <w:qFormat/>
    <w:pPr>
      <w:numPr>
        <w:numId w:val="1"/>
      </w:numPr>
      <w:tabs>
        <w:tab w:val="left" w:pos="1080"/>
      </w:tabs>
      <w:spacing w:after="60"/>
      <w:jc w:val="both"/>
    </w:pPr>
    <w:rPr>
      <w:rFonts w:ascii="Arial" w:hAnsi="Arial"/>
      <w:sz w:val="24"/>
    </w:rPr>
  </w:style>
  <w:style w:type="paragraph" w:customStyle="1" w:styleId="CaracterCharCharCaracterCaracterCaracterCaracter">
    <w:name w:val="Caracter Char Char Caracter Caracter Caracter Caracter"/>
    <w:basedOn w:val="Normal"/>
    <w:qFormat/>
    <w:rPr>
      <w:sz w:val="24"/>
      <w:szCs w:val="24"/>
      <w:lang w:val="pl-PL" w:eastAsia="pl-PL"/>
    </w:rPr>
  </w:style>
  <w:style w:type="paragraph" w:customStyle="1" w:styleId="CaracterCaracter">
    <w:name w:val="Caracter Caracter"/>
    <w:basedOn w:val="Normal"/>
    <w:rPr>
      <w:sz w:val="24"/>
      <w:szCs w:val="24"/>
      <w:lang w:val="pl-PL" w:eastAsia="pl-PL"/>
    </w:rPr>
  </w:style>
  <w:style w:type="character" w:customStyle="1" w:styleId="FontStyle31">
    <w:name w:val="Font Style31"/>
    <w:rPr>
      <w:rFonts w:ascii="Times New Roman" w:hAnsi="Times New Roman" w:cs="Times New Roman"/>
      <w:sz w:val="32"/>
      <w:szCs w:val="32"/>
    </w:rPr>
  </w:style>
  <w:style w:type="character" w:customStyle="1" w:styleId="FontStyle22">
    <w:name w:val="Font Style22"/>
    <w:rPr>
      <w:rFonts w:ascii="Times New Roman" w:hAnsi="Times New Roman" w:cs="Times New Roman" w:hint="default"/>
      <w:b/>
      <w:bCs/>
      <w:sz w:val="26"/>
      <w:szCs w:val="26"/>
    </w:rPr>
  </w:style>
  <w:style w:type="character" w:customStyle="1" w:styleId="FontStyle27">
    <w:name w:val="Font Style27"/>
    <w:rPr>
      <w:rFonts w:ascii="Times New Roman" w:hAnsi="Times New Roman" w:cs="Times New Roman" w:hint="default"/>
      <w:sz w:val="26"/>
      <w:szCs w:val="26"/>
    </w:rPr>
  </w:style>
  <w:style w:type="character" w:customStyle="1" w:styleId="FontStyle23">
    <w:name w:val="Font Style23"/>
    <w:qFormat/>
    <w:rPr>
      <w:rFonts w:ascii="Times New Roman" w:hAnsi="Times New Roman" w:cs="Times New Roman" w:hint="default"/>
      <w:i/>
      <w:iCs/>
      <w:sz w:val="26"/>
      <w:szCs w:val="26"/>
    </w:rPr>
  </w:style>
  <w:style w:type="character" w:customStyle="1" w:styleId="FontStyle26">
    <w:name w:val="Font Style26"/>
    <w:qFormat/>
    <w:rPr>
      <w:rFonts w:ascii="Times New Roman" w:hAnsi="Times New Roman" w:cs="Times New Roman" w:hint="default"/>
      <w:b/>
      <w:bCs/>
      <w:spacing w:val="10"/>
      <w:sz w:val="22"/>
      <w:szCs w:val="22"/>
    </w:rPr>
  </w:style>
  <w:style w:type="paragraph" w:customStyle="1" w:styleId="Style3">
    <w:name w:val="Style3"/>
    <w:basedOn w:val="Normal"/>
    <w:qFormat/>
    <w:pPr>
      <w:widowControl w:val="0"/>
      <w:autoSpaceDE w:val="0"/>
      <w:autoSpaceDN w:val="0"/>
      <w:adjustRightInd w:val="0"/>
    </w:pPr>
    <w:rPr>
      <w:sz w:val="24"/>
      <w:szCs w:val="24"/>
      <w:lang w:val="en-US"/>
    </w:rPr>
  </w:style>
  <w:style w:type="paragraph" w:customStyle="1" w:styleId="Style4">
    <w:name w:val="Style4"/>
    <w:basedOn w:val="Normal"/>
    <w:qFormat/>
    <w:pPr>
      <w:widowControl w:val="0"/>
      <w:autoSpaceDE w:val="0"/>
      <w:autoSpaceDN w:val="0"/>
      <w:adjustRightInd w:val="0"/>
      <w:spacing w:line="446" w:lineRule="exact"/>
      <w:jc w:val="center"/>
    </w:pPr>
    <w:rPr>
      <w:sz w:val="24"/>
      <w:szCs w:val="24"/>
      <w:lang w:val="en-US"/>
    </w:rPr>
  </w:style>
  <w:style w:type="paragraph" w:customStyle="1" w:styleId="Style5">
    <w:name w:val="Style5"/>
    <w:basedOn w:val="Normal"/>
    <w:qFormat/>
    <w:pPr>
      <w:widowControl w:val="0"/>
      <w:autoSpaceDE w:val="0"/>
      <w:autoSpaceDN w:val="0"/>
      <w:adjustRightInd w:val="0"/>
      <w:spacing w:line="449" w:lineRule="exact"/>
      <w:ind w:firstLine="684"/>
      <w:jc w:val="both"/>
    </w:pPr>
    <w:rPr>
      <w:sz w:val="24"/>
      <w:szCs w:val="24"/>
      <w:lang w:val="en-US"/>
    </w:rPr>
  </w:style>
  <w:style w:type="paragraph" w:customStyle="1" w:styleId="Style6">
    <w:name w:val="Style6"/>
    <w:basedOn w:val="Normal"/>
    <w:pPr>
      <w:widowControl w:val="0"/>
      <w:autoSpaceDE w:val="0"/>
      <w:autoSpaceDN w:val="0"/>
      <w:adjustRightInd w:val="0"/>
      <w:spacing w:line="454" w:lineRule="exact"/>
      <w:ind w:firstLine="684"/>
      <w:jc w:val="both"/>
    </w:pPr>
    <w:rPr>
      <w:sz w:val="24"/>
      <w:szCs w:val="24"/>
      <w:lang w:val="en-US"/>
    </w:rPr>
  </w:style>
  <w:style w:type="paragraph" w:customStyle="1" w:styleId="Style7">
    <w:name w:val="Style7"/>
    <w:basedOn w:val="Normal"/>
    <w:pPr>
      <w:widowControl w:val="0"/>
      <w:autoSpaceDE w:val="0"/>
      <w:autoSpaceDN w:val="0"/>
      <w:adjustRightInd w:val="0"/>
      <w:spacing w:line="456" w:lineRule="exact"/>
      <w:ind w:firstLine="720"/>
      <w:jc w:val="both"/>
    </w:pPr>
    <w:rPr>
      <w:sz w:val="24"/>
      <w:szCs w:val="24"/>
      <w:lang w:val="en-US"/>
    </w:rPr>
  </w:style>
  <w:style w:type="character" w:customStyle="1" w:styleId="FontStyle11">
    <w:name w:val="Font Style11"/>
    <w:rPr>
      <w:rFonts w:ascii="Times New Roman" w:hAnsi="Times New Roman" w:cs="Times New Roman" w:hint="default"/>
      <w:b/>
      <w:bCs/>
      <w:sz w:val="24"/>
      <w:szCs w:val="24"/>
    </w:rPr>
  </w:style>
  <w:style w:type="character" w:customStyle="1" w:styleId="FontStyle12">
    <w:name w:val="Font Style12"/>
    <w:qFormat/>
    <w:rPr>
      <w:rFonts w:ascii="Times New Roman" w:hAnsi="Times New Roman" w:cs="Times New Roman" w:hint="default"/>
      <w:sz w:val="24"/>
      <w:szCs w:val="24"/>
    </w:rPr>
  </w:style>
  <w:style w:type="character" w:customStyle="1" w:styleId="Bodytext20">
    <w:name w:val="Body text (2)_"/>
    <w:link w:val="Bodytext21"/>
    <w:qFormat/>
    <w:rPr>
      <w:rFonts w:ascii="Arial Narrow" w:hAnsi="Arial Narrow"/>
      <w:b/>
      <w:bCs/>
      <w:spacing w:val="-10"/>
      <w:sz w:val="28"/>
      <w:szCs w:val="28"/>
      <w:lang w:bidi="ar-SA"/>
    </w:rPr>
  </w:style>
  <w:style w:type="paragraph" w:customStyle="1" w:styleId="Bodytext21">
    <w:name w:val="Body text (2)"/>
    <w:basedOn w:val="Normal"/>
    <w:link w:val="Bodytext20"/>
    <w:qFormat/>
    <w:pPr>
      <w:widowControl w:val="0"/>
      <w:shd w:val="clear" w:color="auto" w:fill="FFFFFF"/>
      <w:spacing w:after="360" w:line="240" w:lineRule="atLeast"/>
      <w:jc w:val="center"/>
    </w:pPr>
    <w:rPr>
      <w:rFonts w:ascii="Arial Narrow" w:hAnsi="Arial Narrow"/>
      <w:b/>
      <w:bCs/>
      <w:spacing w:val="-10"/>
      <w:sz w:val="28"/>
      <w:szCs w:val="28"/>
      <w:lang w:val="zh-CN" w:eastAsia="zh-CN"/>
    </w:rPr>
  </w:style>
  <w:style w:type="character" w:customStyle="1" w:styleId="Headerorfooter">
    <w:name w:val="Header or footer_"/>
    <w:link w:val="Headerorfooter1"/>
    <w:rPr>
      <w:sz w:val="22"/>
      <w:szCs w:val="22"/>
      <w:lang w:bidi="ar-SA"/>
    </w:rPr>
  </w:style>
  <w:style w:type="paragraph" w:customStyle="1" w:styleId="Headerorfooter1">
    <w:name w:val="Header or footer1"/>
    <w:basedOn w:val="Normal"/>
    <w:link w:val="Headerorfooter"/>
    <w:pPr>
      <w:widowControl w:val="0"/>
      <w:shd w:val="clear" w:color="auto" w:fill="FFFFFF"/>
      <w:spacing w:line="240" w:lineRule="atLeast"/>
    </w:pPr>
    <w:rPr>
      <w:sz w:val="22"/>
      <w:szCs w:val="22"/>
      <w:lang w:val="zh-CN" w:eastAsia="zh-CN"/>
    </w:rPr>
  </w:style>
  <w:style w:type="character" w:customStyle="1" w:styleId="Headerorfooter0">
    <w:name w:val="Header or footer"/>
    <w:basedOn w:val="Headerorfooter"/>
    <w:rPr>
      <w:sz w:val="22"/>
      <w:szCs w:val="22"/>
      <w:lang w:bidi="ar-SA"/>
    </w:rPr>
  </w:style>
  <w:style w:type="character" w:customStyle="1" w:styleId="Bodytext0">
    <w:name w:val="Body text_"/>
    <w:link w:val="BodyText1"/>
    <w:rPr>
      <w:rFonts w:ascii="Arial Narrow" w:hAnsi="Arial Narrow"/>
      <w:spacing w:val="-10"/>
      <w:sz w:val="28"/>
      <w:szCs w:val="28"/>
      <w:lang w:bidi="ar-SA"/>
    </w:rPr>
  </w:style>
  <w:style w:type="paragraph" w:customStyle="1" w:styleId="BodyText1">
    <w:name w:val="Body Text1"/>
    <w:basedOn w:val="Normal"/>
    <w:link w:val="Bodytext0"/>
    <w:qFormat/>
    <w:pPr>
      <w:widowControl w:val="0"/>
      <w:shd w:val="clear" w:color="auto" w:fill="FFFFFF"/>
      <w:spacing w:before="540" w:after="960" w:line="240" w:lineRule="atLeast"/>
    </w:pPr>
    <w:rPr>
      <w:rFonts w:ascii="Arial Narrow" w:hAnsi="Arial Narrow"/>
      <w:spacing w:val="-10"/>
      <w:sz w:val="28"/>
      <w:szCs w:val="28"/>
      <w:lang w:val="zh-CN" w:eastAsia="zh-CN"/>
    </w:rPr>
  </w:style>
  <w:style w:type="character" w:customStyle="1" w:styleId="Bodytext30">
    <w:name w:val="Body text (3)_"/>
    <w:link w:val="Bodytext31"/>
    <w:qFormat/>
    <w:rPr>
      <w:rFonts w:ascii="Palatino Linotype" w:hAnsi="Palatino Linotype"/>
      <w:spacing w:val="20"/>
      <w:sz w:val="27"/>
      <w:szCs w:val="27"/>
      <w:lang w:bidi="ar-SA"/>
    </w:rPr>
  </w:style>
  <w:style w:type="paragraph" w:customStyle="1" w:styleId="Bodytext31">
    <w:name w:val="Body text (3)"/>
    <w:basedOn w:val="Normal"/>
    <w:link w:val="Bodytext30"/>
    <w:qFormat/>
    <w:pPr>
      <w:widowControl w:val="0"/>
      <w:shd w:val="clear" w:color="auto" w:fill="FFFFFF"/>
      <w:spacing w:before="1080" w:line="240" w:lineRule="atLeast"/>
      <w:jc w:val="right"/>
    </w:pPr>
    <w:rPr>
      <w:rFonts w:ascii="Palatino Linotype" w:hAnsi="Palatino Linotype"/>
      <w:spacing w:val="20"/>
      <w:sz w:val="27"/>
      <w:szCs w:val="27"/>
      <w:lang w:val="zh-CN" w:eastAsia="zh-CN"/>
    </w:rPr>
  </w:style>
  <w:style w:type="character" w:customStyle="1" w:styleId="BodytextItalic">
    <w:name w:val="Body text + Italic"/>
    <w:qFormat/>
    <w:rPr>
      <w:rFonts w:ascii="Arial Narrow" w:hAnsi="Arial Narrow"/>
      <w:i/>
      <w:iCs/>
      <w:spacing w:val="0"/>
      <w:sz w:val="28"/>
      <w:szCs w:val="28"/>
      <w:lang w:bidi="ar-SA"/>
    </w:rPr>
  </w:style>
  <w:style w:type="character" w:customStyle="1" w:styleId="Bodytext4">
    <w:name w:val="Body text (4)_"/>
    <w:link w:val="Bodytext40"/>
    <w:rPr>
      <w:rFonts w:ascii="Arial Narrow" w:hAnsi="Arial Narrow"/>
      <w:i/>
      <w:iCs/>
      <w:sz w:val="28"/>
      <w:szCs w:val="28"/>
      <w:lang w:bidi="ar-SA"/>
    </w:rPr>
  </w:style>
  <w:style w:type="paragraph" w:customStyle="1" w:styleId="Bodytext40">
    <w:name w:val="Body text (4)"/>
    <w:basedOn w:val="Normal"/>
    <w:link w:val="Bodytext4"/>
    <w:pPr>
      <w:widowControl w:val="0"/>
      <w:shd w:val="clear" w:color="auto" w:fill="FFFFFF"/>
      <w:spacing w:after="1200" w:line="302" w:lineRule="exact"/>
    </w:pPr>
    <w:rPr>
      <w:rFonts w:ascii="Arial Narrow" w:hAnsi="Arial Narrow"/>
      <w:i/>
      <w:iCs/>
      <w:sz w:val="28"/>
      <w:szCs w:val="28"/>
      <w:lang w:val="zh-CN" w:eastAsia="zh-CN"/>
    </w:rPr>
  </w:style>
  <w:style w:type="character" w:customStyle="1" w:styleId="Bodytext4NotItalic">
    <w:name w:val="Body text (4) + Not Italic"/>
    <w:qFormat/>
    <w:rPr>
      <w:rFonts w:ascii="Arial Narrow" w:hAnsi="Arial Narrow"/>
      <w:i/>
      <w:iCs/>
      <w:spacing w:val="-10"/>
      <w:sz w:val="28"/>
      <w:szCs w:val="28"/>
      <w:lang w:bidi="ar-SA"/>
    </w:rPr>
  </w:style>
  <w:style w:type="paragraph" w:customStyle="1" w:styleId="CaracterCharCharCaracterCaracterCaracterCaracter1">
    <w:name w:val="Caracter Char Char Caracter Caracter Caracter Caracter1"/>
    <w:basedOn w:val="Normal"/>
    <w:qFormat/>
    <w:rPr>
      <w:sz w:val="24"/>
      <w:szCs w:val="24"/>
      <w:lang w:val="pl-PL" w:eastAsia="pl-PL"/>
    </w:rPr>
  </w:style>
  <w:style w:type="character" w:customStyle="1" w:styleId="FontStyle19">
    <w:name w:val="Font Style19"/>
    <w:qFormat/>
    <w:rPr>
      <w:rFonts w:ascii="Arial" w:hAnsi="Arial" w:cs="Arial"/>
      <w:b/>
      <w:bCs/>
      <w:sz w:val="22"/>
      <w:szCs w:val="22"/>
    </w:rPr>
  </w:style>
  <w:style w:type="character" w:customStyle="1" w:styleId="FontStyle20">
    <w:name w:val="Font Style20"/>
    <w:rPr>
      <w:rFonts w:ascii="Arial" w:hAnsi="Arial" w:cs="Arial"/>
      <w:sz w:val="22"/>
      <w:szCs w:val="22"/>
    </w:rPr>
  </w:style>
  <w:style w:type="character" w:customStyle="1" w:styleId="FontStyle16">
    <w:name w:val="Font Style16"/>
    <w:rPr>
      <w:rFonts w:ascii="Arial" w:hAnsi="Arial" w:cs="Arial"/>
      <w:i/>
      <w:iCs/>
      <w:sz w:val="22"/>
      <w:szCs w:val="22"/>
    </w:rPr>
  </w:style>
  <w:style w:type="character" w:customStyle="1" w:styleId="FontStyle17">
    <w:name w:val="Font Style17"/>
    <w:qFormat/>
    <w:rPr>
      <w:rFonts w:ascii="Arial" w:hAnsi="Arial" w:cs="Arial"/>
      <w:b/>
      <w:bCs/>
      <w:i/>
      <w:iCs/>
      <w:sz w:val="22"/>
      <w:szCs w:val="22"/>
    </w:rPr>
  </w:style>
  <w:style w:type="paragraph" w:customStyle="1" w:styleId="Style8">
    <w:name w:val="Style8"/>
    <w:basedOn w:val="Normal"/>
    <w:qFormat/>
    <w:pPr>
      <w:widowControl w:val="0"/>
      <w:autoSpaceDE w:val="0"/>
      <w:autoSpaceDN w:val="0"/>
      <w:adjustRightInd w:val="0"/>
      <w:spacing w:line="413" w:lineRule="exact"/>
      <w:ind w:firstLine="730"/>
      <w:jc w:val="both"/>
    </w:pPr>
    <w:rPr>
      <w:rFonts w:ascii="Arial" w:hAnsi="Arial"/>
      <w:sz w:val="24"/>
      <w:szCs w:val="24"/>
      <w:lang w:val="en-US"/>
    </w:rPr>
  </w:style>
  <w:style w:type="paragraph" w:customStyle="1" w:styleId="Style2">
    <w:name w:val="Style2"/>
    <w:basedOn w:val="Normal"/>
    <w:qFormat/>
    <w:pPr>
      <w:widowControl w:val="0"/>
      <w:autoSpaceDE w:val="0"/>
      <w:autoSpaceDN w:val="0"/>
      <w:adjustRightInd w:val="0"/>
      <w:jc w:val="both"/>
    </w:pPr>
    <w:rPr>
      <w:rFonts w:ascii="Arial" w:hAnsi="Arial"/>
      <w:sz w:val="24"/>
      <w:szCs w:val="24"/>
      <w:lang w:val="en-US"/>
    </w:rPr>
  </w:style>
  <w:style w:type="paragraph" w:customStyle="1" w:styleId="Style12">
    <w:name w:val="Style12"/>
    <w:basedOn w:val="Normal"/>
    <w:qFormat/>
    <w:pPr>
      <w:widowControl w:val="0"/>
      <w:autoSpaceDE w:val="0"/>
      <w:autoSpaceDN w:val="0"/>
      <w:adjustRightInd w:val="0"/>
      <w:spacing w:line="413" w:lineRule="exact"/>
    </w:pPr>
    <w:rPr>
      <w:rFonts w:ascii="Arial" w:hAnsi="Arial"/>
      <w:sz w:val="24"/>
      <w:szCs w:val="24"/>
      <w:lang w:val="en-US"/>
    </w:rPr>
  </w:style>
  <w:style w:type="paragraph" w:customStyle="1" w:styleId="Style13">
    <w:name w:val="Style13"/>
    <w:basedOn w:val="Normal"/>
    <w:pPr>
      <w:widowControl w:val="0"/>
      <w:autoSpaceDE w:val="0"/>
      <w:autoSpaceDN w:val="0"/>
      <w:adjustRightInd w:val="0"/>
      <w:spacing w:line="414" w:lineRule="exact"/>
      <w:jc w:val="both"/>
    </w:pPr>
    <w:rPr>
      <w:rFonts w:ascii="Arial" w:hAnsi="Arial"/>
      <w:sz w:val="24"/>
      <w:szCs w:val="24"/>
      <w:lang w:val="en-US"/>
    </w:rPr>
  </w:style>
  <w:style w:type="paragraph" w:customStyle="1" w:styleId="Style10">
    <w:name w:val="Style10"/>
    <w:basedOn w:val="Normal"/>
    <w:pPr>
      <w:widowControl w:val="0"/>
      <w:autoSpaceDE w:val="0"/>
      <w:autoSpaceDN w:val="0"/>
      <w:adjustRightInd w:val="0"/>
      <w:spacing w:line="274" w:lineRule="exact"/>
      <w:jc w:val="center"/>
    </w:pPr>
    <w:rPr>
      <w:rFonts w:ascii="Arial" w:hAnsi="Arial"/>
      <w:sz w:val="24"/>
      <w:szCs w:val="24"/>
      <w:lang w:val="en-US"/>
    </w:rPr>
  </w:style>
  <w:style w:type="paragraph" w:customStyle="1" w:styleId="Style14">
    <w:name w:val="Style14"/>
    <w:basedOn w:val="Normal"/>
    <w:qFormat/>
    <w:pPr>
      <w:widowControl w:val="0"/>
      <w:autoSpaceDE w:val="0"/>
      <w:autoSpaceDN w:val="0"/>
      <w:adjustRightInd w:val="0"/>
    </w:pPr>
    <w:rPr>
      <w:rFonts w:ascii="Arial" w:hAnsi="Arial"/>
      <w:sz w:val="24"/>
      <w:szCs w:val="24"/>
      <w:lang w:val="en-US"/>
    </w:rPr>
  </w:style>
  <w:style w:type="paragraph" w:customStyle="1" w:styleId="CharCharCaracterCharCharCaracterCaracter1CharCharCaracterCaracterCharCharCaracterCaracterCharCharCaracterCaracterCharCharCaracterCaracterCharCharCaracterCaracterCharCharCaracterCaracter">
    <w:name w:val="Char Char Caracter Char Char Caracter Caracter1 Char Char Caracter Caracter Char Char Caracter Caracter Char Char Caracter Caracter Char Char Caracter Caracter Char Char Caracter Caracter Char Char Caracter Caracter"/>
    <w:basedOn w:val="Normal"/>
    <w:qFormat/>
    <w:pPr>
      <w:spacing w:line="240" w:lineRule="exact"/>
    </w:pPr>
    <w:rPr>
      <w:rFonts w:ascii="Tahoma" w:hAnsi="Tahoma" w:cs="Tahoma"/>
    </w:rPr>
  </w:style>
  <w:style w:type="paragraph" w:customStyle="1" w:styleId="S1">
    <w:name w:val="S1"/>
    <w:basedOn w:val="Normal"/>
    <w:qFormat/>
    <w:pPr>
      <w:autoSpaceDE w:val="0"/>
      <w:autoSpaceDN w:val="0"/>
      <w:ind w:left="144" w:right="144" w:firstLine="720"/>
      <w:jc w:val="both"/>
    </w:pPr>
    <w:rPr>
      <w:rFonts w:ascii="TimesNewRomanPS" w:hAnsi="TimesNewRomanPS" w:cs="TimesNewRomanPS"/>
      <w:sz w:val="36"/>
      <w:szCs w:val="36"/>
      <w:lang w:val="en-US"/>
    </w:rPr>
  </w:style>
  <w:style w:type="character" w:customStyle="1" w:styleId="yshortcuts">
    <w:name w:val="yshortcuts"/>
    <w:basedOn w:val="DefaultParagraphFont"/>
  </w:style>
  <w:style w:type="character" w:customStyle="1" w:styleId="FontStyle18">
    <w:name w:val="Font Style18"/>
    <w:rPr>
      <w:rFonts w:ascii="Times New Roman" w:hAnsi="Times New Roman" w:cs="Times New Roman"/>
      <w:sz w:val="24"/>
      <w:szCs w:val="24"/>
    </w:rPr>
  </w:style>
  <w:style w:type="paragraph" w:customStyle="1" w:styleId="western">
    <w:name w:val="western"/>
    <w:basedOn w:val="Normal"/>
    <w:pPr>
      <w:spacing w:before="100" w:beforeAutospacing="1" w:after="142" w:line="288" w:lineRule="auto"/>
    </w:pPr>
    <w:rPr>
      <w:rFonts w:eastAsia="SimSun"/>
      <w:sz w:val="28"/>
      <w:szCs w:val="28"/>
      <w:lang w:eastAsia="zh-CN"/>
    </w:rPr>
  </w:style>
  <w:style w:type="paragraph" w:customStyle="1" w:styleId="DefaultText">
    <w:name w:val="Default Text"/>
    <w:basedOn w:val="Normal"/>
    <w:pPr>
      <w:suppressAutoHyphens/>
      <w:autoSpaceDE w:val="0"/>
    </w:pPr>
    <w:rPr>
      <w:sz w:val="24"/>
      <w:szCs w:val="24"/>
      <w:lang w:val="en-US" w:eastAsia="zh-CN"/>
    </w:rPr>
  </w:style>
  <w:style w:type="paragraph" w:customStyle="1" w:styleId="CaracterCaracterCaracterCharCharCaracterCaracterCharCharCaracterCaracterCharCharCaracterCaracterCharCharCaracterCharCharCaracterCaracterCharChar1CaracterCaracterCharChar">
    <w:name w:val="Caracter Caracter Caracter Char Char Caracter Caracter Char Char Caracter Caracter Char Char Caracter Caracter Char Char Caracter Char Char Caracter Caracter Char Char1 Caracter Caracter Char Char"/>
    <w:basedOn w:val="Normal"/>
    <w:qFormat/>
    <w:pPr>
      <w:spacing w:line="240" w:lineRule="exact"/>
    </w:pPr>
    <w:rPr>
      <w:rFonts w:ascii="Tahoma" w:hAnsi="Tahoma" w:cs="Tahoma"/>
    </w:rPr>
  </w:style>
  <w:style w:type="paragraph" w:styleId="ListParagraph">
    <w:name w:val="List Paragraph"/>
    <w:aliases w:val="Akapit z listą BS,Outlines a.b.c.,List_Paragraph,Multilevel para_II,Akapit z lista BS,List Paragraph1,Normal bullet 2,List1,Списък на абзаци,List Paragraph11,body 2,Antes de enumeración,List Paragraph compact,Paragraphe de liste 2,Bullet"/>
    <w:basedOn w:val="Normal"/>
    <w:link w:val="ListParagraphChar"/>
    <w:uiPriority w:val="34"/>
    <w:qFormat/>
    <w:pPr>
      <w:ind w:left="720"/>
      <w:contextualSpacing/>
    </w:pPr>
  </w:style>
  <w:style w:type="paragraph" w:customStyle="1" w:styleId="Normal1">
    <w:name w:val="Normal1"/>
    <w:pPr>
      <w:suppressAutoHyphens/>
      <w:textAlignment w:val="baseline"/>
    </w:pPr>
    <w:rPr>
      <w:rFonts w:ascii="Times New Roman" w:eastAsia="Andale Sans UI" w:hAnsi="Times New Roman" w:cs="Tahoma"/>
      <w:color w:val="00000A"/>
      <w:sz w:val="24"/>
      <w:szCs w:val="24"/>
      <w:lang w:val="ro-RO" w:eastAsia="ro-RO"/>
    </w:rPr>
  </w:style>
  <w:style w:type="character" w:customStyle="1" w:styleId="CommentTextChar">
    <w:name w:val="Comment Text Char"/>
    <w:basedOn w:val="DefaultParagraphFont"/>
    <w:link w:val="CommentText"/>
    <w:uiPriority w:val="99"/>
    <w:qFormat/>
    <w:rPr>
      <w:lang w:eastAsia="en-US"/>
    </w:rPr>
  </w:style>
  <w:style w:type="character" w:customStyle="1" w:styleId="salnttl1">
    <w:name w:val="s_aln_ttl1"/>
    <w:basedOn w:val="DefaultParagraphFont"/>
    <w:rPr>
      <w:rFonts w:ascii="Verdana" w:hAnsi="Verdana" w:hint="default"/>
      <w:b/>
      <w:bCs/>
      <w:color w:val="8B0000"/>
      <w:sz w:val="20"/>
      <w:szCs w:val="20"/>
      <w:shd w:val="clear" w:color="auto" w:fill="FFFFFF"/>
    </w:rPr>
  </w:style>
  <w:style w:type="character" w:customStyle="1" w:styleId="salnbdy">
    <w:name w:val="s_aln_bdy"/>
    <w:basedOn w:val="DefaultParagraphFont"/>
    <w:qFormat/>
    <w:rPr>
      <w:rFonts w:ascii="Verdana" w:hAnsi="Verdana" w:hint="default"/>
      <w:color w:val="000000"/>
      <w:sz w:val="20"/>
      <w:szCs w:val="20"/>
      <w:shd w:val="clear" w:color="auto" w:fill="FFFFFF"/>
    </w:rPr>
  </w:style>
  <w:style w:type="paragraph" w:customStyle="1" w:styleId="CharCharCaracterCaracterCharCharCaracterCaracterCharCharCaracterCaracterCharCharCaracterCaracterCharCharCaracterCaracterCharCharCaracterCaracterCharCharCaracter">
    <w:name w:val="Char Char Caracter Caracter Char Char Caracter Caracter Char Char Caracter Caracter Char Char Caracter Caracter Char Char Caracter Caracter Char Char Caracter Caracter Char Char Caracter"/>
    <w:basedOn w:val="Normal"/>
    <w:pPr>
      <w:spacing w:line="240" w:lineRule="exact"/>
    </w:pPr>
    <w:rPr>
      <w:rFonts w:ascii="Tahoma" w:hAnsi="Tahoma" w:cs="Tahoma"/>
    </w:rPr>
  </w:style>
  <w:style w:type="character" w:customStyle="1" w:styleId="TitleChar">
    <w:name w:val="Title Char"/>
    <w:basedOn w:val="DefaultParagraphFont"/>
    <w:link w:val="Title"/>
    <w:rPr>
      <w:rFonts w:ascii="Arial Black" w:hAnsi="Arial Black"/>
      <w:sz w:val="48"/>
      <w:lang w:val="en-US" w:eastAsia="en-US"/>
    </w:rPr>
  </w:style>
  <w:style w:type="character" w:customStyle="1" w:styleId="hvalineatcontent">
    <w:name w:val="hvalineatcontent"/>
  </w:style>
  <w:style w:type="character" w:customStyle="1" w:styleId="CommentSubjectChar">
    <w:name w:val="Comment Subject Char"/>
    <w:basedOn w:val="CommentTextChar"/>
    <w:link w:val="CommentSubject"/>
    <w:rPr>
      <w:b/>
      <w:bCs/>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paragraph" w:customStyle="1" w:styleId="DefaultText1">
    <w:name w:val="Default Text:1"/>
    <w:basedOn w:val="Normal"/>
    <w:rPr>
      <w:snapToGrid w:val="0"/>
      <w:sz w:val="24"/>
      <w:lang w:val="en-US"/>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paragraph" w:customStyle="1" w:styleId="CaracterCaracter1">
    <w:name w:val="Caracter Caracter1"/>
    <w:basedOn w:val="Normal"/>
    <w:rPr>
      <w:sz w:val="24"/>
      <w:szCs w:val="24"/>
      <w:lang w:val="pl-PL" w:eastAsia="pl-PL"/>
    </w:rPr>
  </w:style>
  <w:style w:type="character" w:customStyle="1" w:styleId="ListParagraphChar">
    <w:name w:val="List Paragraph Char"/>
    <w:aliases w:val="Akapit z listą BS Char,Outlines a.b.c. Char,List_Paragraph Char,Multilevel para_II Char,Akapit z lista BS Char,List Paragraph1 Char,Normal bullet 2 Char,List1 Char,Списък на абзаци Char,List Paragraph11 Char,body 2 Char,Bullet Char"/>
    <w:link w:val="ListParagraph"/>
    <w:uiPriority w:val="34"/>
    <w:qFormat/>
    <w:locked/>
    <w:rPr>
      <w:lang w:eastAsia="en-US"/>
    </w:rPr>
  </w:style>
  <w:style w:type="character" w:customStyle="1" w:styleId="rvts5">
    <w:name w:val="rvts5"/>
    <w:basedOn w:val="DefaultParagraphFont"/>
    <w:qFormat/>
  </w:style>
  <w:style w:type="character" w:customStyle="1" w:styleId="rvts2">
    <w:name w:val="rvts2"/>
    <w:basedOn w:val="DefaultParagraphFont"/>
  </w:style>
  <w:style w:type="paragraph" w:customStyle="1" w:styleId="CaracterCaracter0">
    <w:name w:val="Caracter Caracter"/>
    <w:basedOn w:val="Normal"/>
    <w:rsid w:val="00A27865"/>
    <w:pPr>
      <w:spacing w:after="0" w:line="240" w:lineRule="auto"/>
    </w:pPr>
    <w:rPr>
      <w:sz w:val="24"/>
      <w:szCs w:val="24"/>
      <w:lang w:val="pl-PL" w:eastAsia="pl-PL"/>
    </w:rPr>
  </w:style>
  <w:style w:type="paragraph" w:customStyle="1" w:styleId="CaracterCaracter2">
    <w:name w:val="Caracter Caracter"/>
    <w:basedOn w:val="Normal"/>
    <w:rsid w:val="007F78BF"/>
    <w:pPr>
      <w:spacing w:after="0" w:line="240" w:lineRule="auto"/>
    </w:pPr>
    <w:rPr>
      <w:sz w:val="24"/>
      <w:szCs w:val="24"/>
      <w:lang w:val="pl-PL" w:eastAsia="pl-PL"/>
    </w:rPr>
  </w:style>
  <w:style w:type="character" w:customStyle="1" w:styleId="HeaderChar">
    <w:name w:val="Header Char"/>
    <w:basedOn w:val="DefaultParagraphFont"/>
    <w:link w:val="Header"/>
    <w:rsid w:val="004F13CD"/>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883">
      <w:bodyDiv w:val="1"/>
      <w:marLeft w:val="0"/>
      <w:marRight w:val="0"/>
      <w:marTop w:val="0"/>
      <w:marBottom w:val="0"/>
      <w:divBdr>
        <w:top w:val="none" w:sz="0" w:space="0" w:color="auto"/>
        <w:left w:val="none" w:sz="0" w:space="0" w:color="auto"/>
        <w:bottom w:val="none" w:sz="0" w:space="0" w:color="auto"/>
        <w:right w:val="none" w:sz="0" w:space="0" w:color="auto"/>
      </w:divBdr>
    </w:div>
    <w:div w:id="1511917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fe.gov.ro/" TargetMode="External"/><Relationship Id="rId4" Type="http://schemas.openxmlformats.org/officeDocument/2006/relationships/styles" Target="styles.xml"/><Relationship Id="rId9" Type="http://schemas.openxmlformats.org/officeDocument/2006/relationships/hyperlink" Target="http://mfe.gov.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F7EBB-5EE1-491E-BEF7-5615ED99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73</Pages>
  <Words>23388</Words>
  <Characters>133312</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CAMERA DEPUTAŢILOR</vt:lpstr>
    </vt:vector>
  </TitlesOfParts>
  <Company>Ministerul Finantelor Publice</Company>
  <LinksUpToDate>false</LinksUpToDate>
  <CharactersWithSpaces>156388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DEPUTAŢILOR</dc:title>
  <dc:creator>cd</dc:creator>
  <cp:lastModifiedBy>IOANA-ALINA BURLA</cp:lastModifiedBy>
  <cp:revision>42</cp:revision>
  <cp:lastPrinted>2025-01-31T12:29:00Z</cp:lastPrinted>
  <dcterms:created xsi:type="dcterms:W3CDTF">2025-02-01T13:35:00Z</dcterms:created>
  <dcterms:modified xsi:type="dcterms:W3CDTF">2025-02-01T14:05:00Z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